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A4" w:rsidRPr="00AF12A4" w:rsidRDefault="00AF12A4" w:rsidP="00AF12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1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«Цифровая образовательная среда»</w:t>
      </w:r>
    </w:p>
    <w:p w:rsidR="00AF12A4" w:rsidRPr="00AF12A4" w:rsidRDefault="00AF12A4" w:rsidP="00AF1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A4">
        <w:rPr>
          <w:rFonts w:ascii="Arial" w:eastAsia="Times New Roman" w:hAnsi="Arial" w:cs="Arial"/>
          <w:color w:val="800080"/>
          <w:sz w:val="21"/>
          <w:szCs w:val="21"/>
          <w:lang w:eastAsia="ru-RU"/>
        </w:rPr>
        <w:t>Задача проекта:</w:t>
      </w:r>
      <w:r w:rsidRPr="00AF12A4">
        <w:rPr>
          <w:rFonts w:ascii="Arial" w:eastAsia="Times New Roman" w:hAnsi="Arial" w:cs="Arial"/>
          <w:b/>
          <w:bCs/>
          <w:color w:val="0000CD"/>
          <w:sz w:val="21"/>
          <w:szCs w:val="21"/>
          <w:lang w:eastAsia="ru-RU"/>
        </w:rPr>
        <w:t> </w:t>
      </w:r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AF12A4" w:rsidRPr="00AF12A4" w:rsidRDefault="00AF12A4" w:rsidP="00AF1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2A4">
        <w:rPr>
          <w:rFonts w:ascii="Arial" w:eastAsia="Times New Roman" w:hAnsi="Arial" w:cs="Arial"/>
          <w:color w:val="800080"/>
          <w:sz w:val="21"/>
          <w:szCs w:val="21"/>
          <w:lang w:eastAsia="ru-RU"/>
        </w:rPr>
        <w:t>Главные цифры проекта (к 2024 году):</w:t>
      </w:r>
      <w:r w:rsidRPr="00AF12A4">
        <w:rPr>
          <w:rFonts w:ascii="Arial" w:eastAsia="Times New Roman" w:hAnsi="Arial" w:cs="Arial"/>
          <w:b/>
          <w:bCs/>
          <w:color w:val="0000CD"/>
          <w:sz w:val="21"/>
          <w:szCs w:val="21"/>
          <w:lang w:eastAsia="ru-RU"/>
        </w:rPr>
        <w:t> </w:t>
      </w:r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внедрение целевой модели цифровой образовательной среды по всей стране, внедрение современных цифровых технологий в образовательные программы 25% общеобразовательных организаций 75 субъектов Российской Федерации для как минимум 500 тысяч детей, обеспечение 100% образовательных организаций в городах Интернетом со скоростью соединения не менее 100 Мб/с, в сельской местности – 50 Мб/с, создание сети центров цифрового</w:t>
      </w:r>
      <w:proofErr w:type="gramEnd"/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 образования, </w:t>
      </w:r>
      <w:proofErr w:type="gramStart"/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охватывающей</w:t>
      </w:r>
      <w:proofErr w:type="gramEnd"/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 в год не менее 136 тысяч детей.</w:t>
      </w:r>
    </w:p>
    <w:p w:rsidR="00AF12A4" w:rsidRPr="00AF12A4" w:rsidRDefault="00AF12A4" w:rsidP="00AF1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F12A4">
          <w:rPr>
            <w:rFonts w:ascii="Arial" w:eastAsia="Times New Roman" w:hAnsi="Arial" w:cs="Arial"/>
            <w:b/>
            <w:bCs/>
            <w:color w:val="800080"/>
            <w:sz w:val="24"/>
            <w:szCs w:val="24"/>
            <w:u w:val="single"/>
            <w:lang w:eastAsia="ru-RU"/>
          </w:rPr>
          <w:t xml:space="preserve">План мероприятий реализации регионального проекта «Цифровая образовательная среда» в </w:t>
        </w:r>
        <w:proofErr w:type="gramStart"/>
        <w:r w:rsidRPr="00AF12A4">
          <w:rPr>
            <w:rFonts w:ascii="Arial" w:eastAsia="Times New Roman" w:hAnsi="Arial" w:cs="Arial"/>
            <w:b/>
            <w:bCs/>
            <w:color w:val="800080"/>
            <w:sz w:val="24"/>
            <w:szCs w:val="24"/>
            <w:u w:val="single"/>
            <w:lang w:eastAsia="ru-RU"/>
          </w:rPr>
          <w:t>мун</w:t>
        </w:r>
        <w:r>
          <w:rPr>
            <w:rFonts w:ascii="Arial" w:eastAsia="Times New Roman" w:hAnsi="Arial" w:cs="Arial"/>
            <w:b/>
            <w:bCs/>
            <w:color w:val="800080"/>
            <w:sz w:val="24"/>
            <w:szCs w:val="24"/>
            <w:u w:val="single"/>
            <w:lang w:eastAsia="ru-RU"/>
          </w:rPr>
          <w:t>иципальном</w:t>
        </w:r>
        <w:proofErr w:type="gramEnd"/>
        <w:r>
          <w:rPr>
            <w:rFonts w:ascii="Arial" w:eastAsia="Times New Roman" w:hAnsi="Arial" w:cs="Arial"/>
            <w:b/>
            <w:bCs/>
            <w:color w:val="800080"/>
            <w:sz w:val="24"/>
            <w:szCs w:val="24"/>
            <w:u w:val="single"/>
            <w:lang w:eastAsia="ru-RU"/>
          </w:rPr>
          <w:t xml:space="preserve"> района  </w:t>
        </w:r>
        <w:proofErr w:type="spellStart"/>
        <w:r>
          <w:rPr>
            <w:rFonts w:ascii="Arial" w:eastAsia="Times New Roman" w:hAnsi="Arial" w:cs="Arial"/>
            <w:b/>
            <w:bCs/>
            <w:color w:val="800080"/>
            <w:sz w:val="24"/>
            <w:szCs w:val="24"/>
            <w:u w:val="single"/>
            <w:lang w:eastAsia="ru-RU"/>
          </w:rPr>
          <w:t>Бижбулякский</w:t>
        </w:r>
        <w:proofErr w:type="spellEnd"/>
        <w:r w:rsidRPr="00AF12A4">
          <w:rPr>
            <w:rFonts w:ascii="Arial" w:eastAsia="Times New Roman" w:hAnsi="Arial" w:cs="Arial"/>
            <w:b/>
            <w:bCs/>
            <w:color w:val="800080"/>
            <w:sz w:val="24"/>
            <w:szCs w:val="24"/>
            <w:u w:val="single"/>
            <w:lang w:eastAsia="ru-RU"/>
          </w:rPr>
          <w:t xml:space="preserve"> район Республики Башкортостан</w:t>
        </w:r>
      </w:hyperlink>
    </w:p>
    <w:p w:rsidR="00AF12A4" w:rsidRPr="00AF12A4" w:rsidRDefault="00AF12A4" w:rsidP="00AF1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2339932"/>
            <wp:effectExtent l="19050" t="0" r="9525" b="0"/>
            <wp:docPr id="1" name="Рисунок 1" descr="http://karroo.ucoz.ru/SNA2/717ab89a4f42d7c984529bae6048c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roo.ucoz.ru/SNA2/717ab89a4f42d7c984529bae6048c5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3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В рамках федерального проекта «Цифровая образовательная среда» национального проекта «Образование» в</w:t>
      </w:r>
      <w:r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 2019 году в МОБУ </w:t>
      </w:r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СОШ </w:t>
      </w:r>
      <w:r>
        <w:rPr>
          <w:rFonts w:ascii="Arial" w:eastAsia="Times New Roman" w:hAnsi="Arial" w:cs="Arial"/>
          <w:color w:val="0000CD"/>
          <w:sz w:val="21"/>
          <w:szCs w:val="21"/>
          <w:lang w:eastAsia="ru-RU"/>
        </w:rPr>
        <w:t>№1 с</w:t>
      </w:r>
      <w:proofErr w:type="gramStart"/>
      <w:r>
        <w:rPr>
          <w:rFonts w:ascii="Arial" w:eastAsia="Times New Roman" w:hAnsi="Arial" w:cs="Arial"/>
          <w:color w:val="0000CD"/>
          <w:sz w:val="21"/>
          <w:szCs w:val="21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ижбуляк </w:t>
      </w:r>
      <w:r w:rsidRPr="00AF12A4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планируется внедрение целевой модели цифровой образовательной среды, обновление материально-технической базы общеобразовательного учреждения. На эти цели выделяется субсидия из федерального бюджета в размере 2 млн. 100 тысяч рублей. На данном этапе с Министерством образования Республики Башкортостан подписано соглашение о предоставлении субсидий, утвержден перечень оборудования, ведутся работы по закупочным процедурам.</w:t>
      </w:r>
    </w:p>
    <w:p w:rsidR="008746DB" w:rsidRDefault="008746DB"/>
    <w:sectPr w:rsidR="008746DB" w:rsidSect="0087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A4"/>
    <w:rsid w:val="003B6817"/>
    <w:rsid w:val="008746DB"/>
    <w:rsid w:val="00AF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DB"/>
  </w:style>
  <w:style w:type="paragraph" w:styleId="1">
    <w:name w:val="heading 1"/>
    <w:basedOn w:val="a"/>
    <w:link w:val="10"/>
    <w:uiPriority w:val="9"/>
    <w:qFormat/>
    <w:rsid w:val="00AF1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arroo.ucoz.ru/SNA2/cifrovaja_soeda_svoj_pl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HOME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2019-10-08T06:18:00Z</dcterms:created>
  <dcterms:modified xsi:type="dcterms:W3CDTF">2019-10-08T06:19:00Z</dcterms:modified>
</cp:coreProperties>
</file>