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5CEC" w:rsidRPr="00194C0F" w:rsidRDefault="00C45CEC">
      <w:pPr>
        <w:jc w:val="both"/>
        <w:rPr>
          <w:rFonts w:ascii="Times New Roman" w:eastAsia="Times New Roman" w:hAnsi="Times New Roman" w:cs="Times New Roman"/>
          <w:b/>
        </w:rPr>
      </w:pPr>
    </w:p>
    <w:tbl>
      <w:tblPr>
        <w:tblStyle w:val="a5"/>
        <w:tblW w:w="1077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0"/>
        <w:gridCol w:w="10556"/>
      </w:tblGrid>
      <w:tr w:rsidR="00C45CEC" w:rsidRPr="00194C0F" w:rsidTr="00E06ECC">
        <w:trPr>
          <w:trHeight w:val="1880"/>
        </w:trPr>
        <w:tc>
          <w:tcPr>
            <w:tcW w:w="220" w:type="dxa"/>
            <w:tcBorders>
              <w:top w:val="nil"/>
              <w:left w:val="nil"/>
              <w:bottom w:val="nil"/>
              <w:right w:val="nil"/>
            </w:tcBorders>
            <w:tcMar>
              <w:top w:w="100" w:type="dxa"/>
              <w:left w:w="100" w:type="dxa"/>
              <w:bottom w:w="100" w:type="dxa"/>
              <w:right w:w="100" w:type="dxa"/>
            </w:tcMar>
          </w:tcPr>
          <w:p w:rsidR="00C45CEC" w:rsidRPr="00194C0F" w:rsidRDefault="003C2BBF">
            <w:pPr>
              <w:widowControl w:val="0"/>
              <w:rPr>
                <w:rFonts w:ascii="Times New Roman" w:hAnsi="Times New Roman" w:cs="Times New Roman"/>
                <w:b/>
                <w:color w:val="00000A"/>
              </w:rPr>
            </w:pPr>
            <w:r w:rsidRPr="00194C0F">
              <w:rPr>
                <w:rFonts w:ascii="Times New Roman" w:hAnsi="Times New Roman" w:cs="Times New Roman"/>
                <w:b/>
                <w:color w:val="00000A"/>
              </w:rPr>
              <w:t xml:space="preserve"> </w:t>
            </w:r>
          </w:p>
        </w:tc>
        <w:tc>
          <w:tcPr>
            <w:tcW w:w="10556" w:type="dxa"/>
            <w:tcBorders>
              <w:top w:val="nil"/>
              <w:left w:val="nil"/>
              <w:bottom w:val="nil"/>
              <w:right w:val="nil"/>
            </w:tcBorders>
            <w:tcMar>
              <w:top w:w="100" w:type="dxa"/>
              <w:left w:w="100" w:type="dxa"/>
              <w:bottom w:w="100" w:type="dxa"/>
              <w:right w:w="100" w:type="dxa"/>
            </w:tcMar>
          </w:tcPr>
          <w:p w:rsidR="00C45CEC" w:rsidRPr="00194C0F" w:rsidRDefault="00C45CEC">
            <w:pPr>
              <w:spacing w:line="240" w:lineRule="auto"/>
              <w:jc w:val="both"/>
              <w:rPr>
                <w:rFonts w:ascii="Times New Roman" w:eastAsia="Times New Roman" w:hAnsi="Times New Roman" w:cs="Times New Roman"/>
                <w:b/>
              </w:rPr>
            </w:pPr>
          </w:p>
          <w:tbl>
            <w:tblPr>
              <w:tblStyle w:val="a6"/>
              <w:tblW w:w="10755" w:type="dxa"/>
              <w:tblInd w:w="0" w:type="dxa"/>
              <w:tblLayout w:type="fixed"/>
              <w:tblLook w:val="0600" w:firstRow="0" w:lastRow="0" w:firstColumn="0" w:lastColumn="0" w:noHBand="1" w:noVBand="1"/>
            </w:tblPr>
            <w:tblGrid>
              <w:gridCol w:w="10755"/>
            </w:tblGrid>
            <w:tr w:rsidR="00C45CEC" w:rsidRPr="00194C0F">
              <w:trPr>
                <w:trHeight w:val="450"/>
              </w:trPr>
              <w:tc>
                <w:tcPr>
                  <w:tcW w:w="10755"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bottom"/>
                </w:tcPr>
                <w:p w:rsidR="00C45CEC" w:rsidRPr="00194C0F" w:rsidRDefault="003C2BBF">
                  <w:pPr>
                    <w:widowControl w:val="0"/>
                    <w:ind w:left="283" w:right="460"/>
                    <w:jc w:val="center"/>
                    <w:rPr>
                      <w:rFonts w:ascii="Times New Roman" w:eastAsia="Times New Roman" w:hAnsi="Times New Roman" w:cs="Times New Roman"/>
                      <w:b/>
                    </w:rPr>
                  </w:pPr>
                  <w:r w:rsidRPr="00194C0F">
                    <w:rPr>
                      <w:rFonts w:ascii="Times New Roman" w:eastAsia="Times New Roman" w:hAnsi="Times New Roman" w:cs="Times New Roman"/>
                      <w:b/>
                    </w:rPr>
                    <w:t>Аналитический отчет об оказании услуги по сбору, обобщению и анализу информации о качестве условий осуществления образовательной деятельности</w:t>
                  </w:r>
                </w:p>
              </w:tc>
            </w:tr>
          </w:tbl>
          <w:p w:rsidR="00C45CEC" w:rsidRPr="00194C0F" w:rsidRDefault="00C45CEC">
            <w:pPr>
              <w:spacing w:line="240" w:lineRule="auto"/>
              <w:jc w:val="both"/>
              <w:rPr>
                <w:rFonts w:ascii="Times New Roman" w:eastAsia="Times New Roman" w:hAnsi="Times New Roman" w:cs="Times New Roman"/>
                <w:b/>
              </w:rPr>
            </w:pPr>
          </w:p>
          <w:p w:rsidR="00C45CEC" w:rsidRPr="00194C0F" w:rsidRDefault="00C45CEC">
            <w:pPr>
              <w:ind w:left="60"/>
              <w:jc w:val="both"/>
              <w:rPr>
                <w:rFonts w:ascii="Times New Roman" w:eastAsia="Times New Roman" w:hAnsi="Times New Roman" w:cs="Times New Roman"/>
                <w:b/>
              </w:rPr>
            </w:pPr>
          </w:p>
        </w:tc>
      </w:tr>
    </w:tbl>
    <w:tbl>
      <w:tblPr>
        <w:tblW w:w="10776" w:type="dxa"/>
        <w:tblBorders>
          <w:top w:val="nil"/>
          <w:left w:val="nil"/>
          <w:bottom w:val="nil"/>
          <w:right w:val="nil"/>
          <w:insideH w:val="nil"/>
          <w:insideV w:val="nil"/>
        </w:tblBorders>
        <w:tblLayout w:type="fixed"/>
        <w:tblLook w:val="0600" w:firstRow="0" w:lastRow="0" w:firstColumn="0" w:lastColumn="0" w:noHBand="1" w:noVBand="1"/>
      </w:tblPr>
      <w:tblGrid>
        <w:gridCol w:w="220"/>
        <w:gridCol w:w="6933"/>
        <w:gridCol w:w="1031"/>
        <w:gridCol w:w="2592"/>
      </w:tblGrid>
      <w:tr w:rsidR="00E06ECC" w:rsidRPr="00194C0F" w:rsidTr="00E06ECC">
        <w:trPr>
          <w:trHeight w:val="620"/>
        </w:trPr>
        <w:tc>
          <w:tcPr>
            <w:tcW w:w="220" w:type="dxa"/>
            <w:tcBorders>
              <w:top w:val="nil"/>
              <w:left w:val="nil"/>
              <w:bottom w:val="nil"/>
              <w:right w:val="nil"/>
            </w:tcBorders>
            <w:shd w:val="clear" w:color="auto" w:fill="auto"/>
            <w:tcMar>
              <w:top w:w="100" w:type="dxa"/>
              <w:left w:w="100" w:type="dxa"/>
              <w:bottom w:w="100" w:type="dxa"/>
              <w:right w:w="100" w:type="dxa"/>
            </w:tcMar>
          </w:tcPr>
          <w:p w:rsidR="00E06ECC" w:rsidRPr="00194C0F" w:rsidRDefault="00E06ECC" w:rsidP="00B409AF">
            <w:pPr>
              <w:spacing w:after="200"/>
              <w:ind w:left="60"/>
              <w:jc w:val="both"/>
              <w:rPr>
                <w:rFonts w:ascii="Times New Roman" w:hAnsi="Times New Roman" w:cs="Times New Roman"/>
                <w:b/>
                <w:color w:val="00000A"/>
              </w:rPr>
            </w:pPr>
          </w:p>
        </w:tc>
        <w:tc>
          <w:tcPr>
            <w:tcW w:w="6933" w:type="dxa"/>
            <w:tcBorders>
              <w:top w:val="nil"/>
              <w:left w:val="nil"/>
              <w:bottom w:val="nil"/>
              <w:right w:val="nil"/>
            </w:tcBorders>
            <w:shd w:val="clear" w:color="auto" w:fill="auto"/>
            <w:tcMar>
              <w:top w:w="100" w:type="dxa"/>
              <w:left w:w="100" w:type="dxa"/>
              <w:bottom w:w="100" w:type="dxa"/>
              <w:right w:w="100" w:type="dxa"/>
            </w:tcMar>
          </w:tcPr>
          <w:p w:rsidR="00E06ECC" w:rsidRPr="00194C0F" w:rsidRDefault="00E06ECC" w:rsidP="00B409AF">
            <w:pPr>
              <w:ind w:left="60"/>
              <w:jc w:val="both"/>
              <w:rPr>
                <w:rFonts w:ascii="Times New Roman" w:eastAsia="Times New Roman" w:hAnsi="Times New Roman" w:cs="Times New Roman"/>
                <w:b/>
              </w:rPr>
            </w:pPr>
            <w:r w:rsidRPr="00194C0F">
              <w:rPr>
                <w:rFonts w:ascii="Times New Roman" w:eastAsia="Times New Roman" w:hAnsi="Times New Roman" w:cs="Times New Roman"/>
                <w:b/>
              </w:rPr>
              <w:t>Исполнитель:</w:t>
            </w:r>
          </w:p>
        </w:tc>
        <w:tc>
          <w:tcPr>
            <w:tcW w:w="1031" w:type="dxa"/>
            <w:tcBorders>
              <w:top w:val="nil"/>
              <w:left w:val="nil"/>
              <w:bottom w:val="nil"/>
              <w:right w:val="nil"/>
            </w:tcBorders>
            <w:shd w:val="clear" w:color="auto" w:fill="auto"/>
            <w:tcMar>
              <w:top w:w="100" w:type="dxa"/>
              <w:left w:w="100" w:type="dxa"/>
              <w:bottom w:w="100" w:type="dxa"/>
              <w:right w:w="100" w:type="dxa"/>
            </w:tcMar>
            <w:vAlign w:val="bottom"/>
          </w:tcPr>
          <w:p w:rsidR="00E06ECC" w:rsidRPr="00194C0F" w:rsidRDefault="00E06ECC" w:rsidP="00B409AF">
            <w:pPr>
              <w:ind w:left="60"/>
              <w:jc w:val="both"/>
              <w:rPr>
                <w:rFonts w:ascii="Times New Roman" w:eastAsia="Times New Roman" w:hAnsi="Times New Roman" w:cs="Times New Roman"/>
                <w:b/>
              </w:rPr>
            </w:pPr>
          </w:p>
        </w:tc>
        <w:tc>
          <w:tcPr>
            <w:tcW w:w="2592" w:type="dxa"/>
            <w:tcBorders>
              <w:top w:val="nil"/>
              <w:left w:val="nil"/>
              <w:bottom w:val="nil"/>
              <w:right w:val="nil"/>
            </w:tcBorders>
            <w:shd w:val="clear" w:color="auto" w:fill="auto"/>
            <w:tcMar>
              <w:top w:w="100" w:type="dxa"/>
              <w:left w:w="100" w:type="dxa"/>
              <w:bottom w:w="100" w:type="dxa"/>
              <w:right w:w="100" w:type="dxa"/>
            </w:tcMar>
            <w:vAlign w:val="bottom"/>
          </w:tcPr>
          <w:p w:rsidR="00E06ECC" w:rsidRPr="00194C0F" w:rsidRDefault="00E06ECC" w:rsidP="00B409AF">
            <w:pPr>
              <w:ind w:left="60"/>
              <w:jc w:val="both"/>
              <w:rPr>
                <w:rFonts w:ascii="Times New Roman" w:eastAsia="Times New Roman" w:hAnsi="Times New Roman" w:cs="Times New Roman"/>
                <w:b/>
              </w:rPr>
            </w:pPr>
          </w:p>
        </w:tc>
      </w:tr>
      <w:tr w:rsidR="00E06ECC" w:rsidRPr="00194C0F" w:rsidTr="00E06ECC">
        <w:trPr>
          <w:trHeight w:val="800"/>
        </w:trPr>
        <w:tc>
          <w:tcPr>
            <w:tcW w:w="220" w:type="dxa"/>
            <w:tcBorders>
              <w:top w:val="nil"/>
              <w:left w:val="nil"/>
              <w:bottom w:val="nil"/>
              <w:right w:val="nil"/>
            </w:tcBorders>
            <w:shd w:val="clear" w:color="auto" w:fill="auto"/>
            <w:tcMar>
              <w:top w:w="100" w:type="dxa"/>
              <w:left w:w="100" w:type="dxa"/>
              <w:bottom w:w="100" w:type="dxa"/>
              <w:right w:w="100" w:type="dxa"/>
            </w:tcMar>
          </w:tcPr>
          <w:p w:rsidR="00E06ECC" w:rsidRPr="00194C0F" w:rsidRDefault="00E06ECC" w:rsidP="00B409AF">
            <w:pPr>
              <w:spacing w:after="200"/>
              <w:ind w:left="60"/>
              <w:jc w:val="both"/>
              <w:rPr>
                <w:rFonts w:ascii="Times New Roman" w:hAnsi="Times New Roman" w:cs="Times New Roman"/>
                <w:b/>
                <w:color w:val="00000A"/>
              </w:rPr>
            </w:pPr>
            <w:r w:rsidRPr="00194C0F">
              <w:rPr>
                <w:rFonts w:ascii="Times New Roman" w:hAnsi="Times New Roman" w:cs="Times New Roman"/>
                <w:b/>
                <w:color w:val="00000A"/>
              </w:rPr>
              <w:t xml:space="preserve"> </w:t>
            </w:r>
          </w:p>
        </w:tc>
        <w:tc>
          <w:tcPr>
            <w:tcW w:w="10556" w:type="dxa"/>
            <w:gridSpan w:val="3"/>
            <w:tcBorders>
              <w:top w:val="nil"/>
              <w:left w:val="nil"/>
              <w:bottom w:val="nil"/>
              <w:right w:val="nil"/>
            </w:tcBorders>
            <w:shd w:val="clear" w:color="auto" w:fill="auto"/>
            <w:tcMar>
              <w:top w:w="100" w:type="dxa"/>
              <w:left w:w="100" w:type="dxa"/>
              <w:bottom w:w="100" w:type="dxa"/>
              <w:right w:w="100" w:type="dxa"/>
            </w:tcMar>
          </w:tcPr>
          <w:p w:rsidR="00E06ECC" w:rsidRPr="00194C0F" w:rsidRDefault="00E06ECC" w:rsidP="00B409AF">
            <w:pPr>
              <w:ind w:left="60"/>
              <w:jc w:val="both"/>
              <w:rPr>
                <w:rFonts w:ascii="Times New Roman" w:eastAsia="Times New Roman" w:hAnsi="Times New Roman" w:cs="Times New Roman"/>
                <w:b/>
              </w:rPr>
            </w:pPr>
            <w:r w:rsidRPr="00194C0F">
              <w:rPr>
                <w:rFonts w:ascii="Times New Roman" w:eastAsia="Times New Roman" w:hAnsi="Times New Roman" w:cs="Times New Roman"/>
                <w:b/>
              </w:rPr>
              <w:t>Общество с ограниченной ответственностью «Малое инновационное предприятие «Научно-исследовательский институт социального развития и предпринимательства БГПУ им. М. Акмуллы»</w:t>
            </w:r>
          </w:p>
          <w:p w:rsidR="00E06ECC" w:rsidRPr="00194C0F" w:rsidRDefault="00E06ECC" w:rsidP="00B409AF">
            <w:pPr>
              <w:ind w:left="60"/>
              <w:jc w:val="both"/>
              <w:rPr>
                <w:rFonts w:ascii="Times New Roman" w:eastAsia="Times New Roman" w:hAnsi="Times New Roman" w:cs="Times New Roman"/>
                <w:b/>
              </w:rPr>
            </w:pPr>
          </w:p>
        </w:tc>
      </w:tr>
    </w:tbl>
    <w:p w:rsidR="00E06ECC" w:rsidRPr="00194C0F" w:rsidRDefault="00E06ECC" w:rsidP="00E06ECC">
      <w:pPr>
        <w:jc w:val="both"/>
        <w:rPr>
          <w:rFonts w:ascii="Times New Roman" w:eastAsia="Times New Roman" w:hAnsi="Times New Roman" w:cs="Times New Roman"/>
          <w:b/>
          <w:color w:val="00000A"/>
        </w:rPr>
      </w:pPr>
    </w:p>
    <w:p w:rsidR="00E06ECC" w:rsidRPr="00194C0F" w:rsidRDefault="00E06ECC" w:rsidP="00E06ECC">
      <w:pPr>
        <w:jc w:val="both"/>
        <w:rPr>
          <w:rFonts w:ascii="Times New Roman" w:eastAsia="Times New Roman" w:hAnsi="Times New Roman" w:cs="Times New Roman"/>
          <w:b/>
          <w:color w:val="00000A"/>
        </w:rPr>
      </w:pPr>
      <w:r w:rsidRPr="00194C0F">
        <w:rPr>
          <w:rFonts w:ascii="Times New Roman" w:eastAsia="Times New Roman" w:hAnsi="Times New Roman" w:cs="Times New Roman"/>
          <w:b/>
          <w:color w:val="00000A"/>
        </w:rPr>
        <w:t xml:space="preserve"> </w:t>
      </w:r>
    </w:p>
    <w:tbl>
      <w:tblPr>
        <w:tblW w:w="10781" w:type="dxa"/>
        <w:tblBorders>
          <w:top w:val="nil"/>
          <w:left w:val="nil"/>
          <w:bottom w:val="nil"/>
          <w:right w:val="nil"/>
          <w:insideH w:val="nil"/>
          <w:insideV w:val="nil"/>
        </w:tblBorders>
        <w:tblLayout w:type="fixed"/>
        <w:tblLook w:val="0600" w:firstRow="0" w:lastRow="0" w:firstColumn="0" w:lastColumn="0" w:noHBand="1" w:noVBand="1"/>
      </w:tblPr>
      <w:tblGrid>
        <w:gridCol w:w="3308"/>
        <w:gridCol w:w="3855"/>
        <w:gridCol w:w="220"/>
        <w:gridCol w:w="427"/>
        <w:gridCol w:w="2751"/>
        <w:gridCol w:w="220"/>
      </w:tblGrid>
      <w:tr w:rsidR="00E06ECC" w:rsidRPr="00194C0F" w:rsidTr="00B409AF">
        <w:trPr>
          <w:trHeight w:val="1280"/>
        </w:trPr>
        <w:tc>
          <w:tcPr>
            <w:tcW w:w="3308" w:type="dxa"/>
            <w:tcBorders>
              <w:top w:val="nil"/>
              <w:left w:val="nil"/>
              <w:bottom w:val="nil"/>
              <w:right w:val="nil"/>
            </w:tcBorders>
            <w:shd w:val="clear" w:color="auto" w:fill="auto"/>
            <w:tcMar>
              <w:top w:w="100" w:type="dxa"/>
              <w:left w:w="100" w:type="dxa"/>
              <w:bottom w:w="100" w:type="dxa"/>
              <w:right w:w="100" w:type="dxa"/>
            </w:tcMar>
            <w:vAlign w:val="bottom"/>
          </w:tcPr>
          <w:p w:rsidR="00E06ECC" w:rsidRPr="00194C0F" w:rsidRDefault="00E06ECC" w:rsidP="00B409AF">
            <w:pPr>
              <w:ind w:left="100"/>
              <w:jc w:val="both"/>
              <w:rPr>
                <w:rFonts w:ascii="Times New Roman" w:eastAsia="Times New Roman" w:hAnsi="Times New Roman" w:cs="Times New Roman"/>
                <w:b/>
              </w:rPr>
            </w:pPr>
            <w:r w:rsidRPr="00194C0F">
              <w:rPr>
                <w:rFonts w:ascii="Times New Roman" w:eastAsia="Times New Roman" w:hAnsi="Times New Roman" w:cs="Times New Roman"/>
                <w:b/>
              </w:rPr>
              <w:t xml:space="preserve"> Генеральный директор</w:t>
            </w:r>
          </w:p>
          <w:p w:rsidR="00E06ECC" w:rsidRPr="00194C0F" w:rsidRDefault="00E06ECC" w:rsidP="00B409AF">
            <w:pPr>
              <w:ind w:left="100"/>
              <w:jc w:val="both"/>
              <w:rPr>
                <w:rFonts w:ascii="Times New Roman" w:eastAsia="Times New Roman" w:hAnsi="Times New Roman" w:cs="Times New Roman"/>
                <w:b/>
              </w:rPr>
            </w:pPr>
          </w:p>
        </w:tc>
        <w:tc>
          <w:tcPr>
            <w:tcW w:w="3855" w:type="dxa"/>
            <w:tcBorders>
              <w:top w:val="nil"/>
              <w:left w:val="nil"/>
              <w:bottom w:val="nil"/>
              <w:right w:val="nil"/>
            </w:tcBorders>
            <w:shd w:val="clear" w:color="auto" w:fill="auto"/>
            <w:tcMar>
              <w:top w:w="100" w:type="dxa"/>
              <w:left w:w="100" w:type="dxa"/>
              <w:bottom w:w="100" w:type="dxa"/>
              <w:right w:w="100" w:type="dxa"/>
            </w:tcMar>
          </w:tcPr>
          <w:p w:rsidR="00E06ECC" w:rsidRPr="00194C0F" w:rsidRDefault="00E06ECC" w:rsidP="00B409AF">
            <w:pPr>
              <w:jc w:val="both"/>
              <w:rPr>
                <w:rFonts w:ascii="Times New Roman" w:eastAsia="Times New Roman" w:hAnsi="Times New Roman" w:cs="Times New Roman"/>
                <w:b/>
              </w:rPr>
            </w:pPr>
            <w:r w:rsidRPr="00194C0F">
              <w:rPr>
                <w:rFonts w:ascii="Times New Roman" w:eastAsia="Times New Roman" w:hAnsi="Times New Roman" w:cs="Times New Roman"/>
                <w:b/>
                <w:i/>
                <w:noProof/>
              </w:rPr>
              <w:drawing>
                <wp:anchor distT="0" distB="0" distL="114300" distR="114300" simplePos="0" relativeHeight="251659264" behindDoc="0" locked="0" layoutInCell="1" allowOverlap="1" wp14:anchorId="7CB1F511" wp14:editId="52137C12">
                  <wp:simplePos x="0" y="0"/>
                  <wp:positionH relativeFrom="column">
                    <wp:posOffset>281940</wp:posOffset>
                  </wp:positionH>
                  <wp:positionV relativeFrom="paragraph">
                    <wp:posOffset>493395</wp:posOffset>
                  </wp:positionV>
                  <wp:extent cx="942975" cy="466725"/>
                  <wp:effectExtent l="19050" t="0" r="9525" b="0"/>
                  <wp:wrapNone/>
                  <wp:docPr id="3" name="Рисунок 3" descr="C:\Users\Asus\Desktop\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Без названия.png"/>
                          <pic:cNvPicPr>
                            <a:picLocks noChangeAspect="1" noChangeArrowheads="1"/>
                          </pic:cNvPicPr>
                        </pic:nvPicPr>
                        <pic:blipFill>
                          <a:blip r:embed="rId7" cstate="print">
                            <a:extLst>
                              <a:ext uri="">
                                <a14:imgProps xmlns=""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14:imgLayer r:embed="rId9">
                                    <a14:imgEffect>
                                      <a14:sharpenSoften amount="50000"/>
                                    </a14:imgEffect>
                                    <a14:imgEffect>
                                      <a14:saturation sat="0"/>
                                    </a14:imgEffect>
                                    <a14:imgEffect>
                                      <a14:brightnessContrast bright="-12000" contrast="100000"/>
                                    </a14:imgEffect>
                                  </a14:imgLayer>
                                </a14:imgProps>
                              </a:ext>
                              <a:ext uri="">
                                <a14:useLocalDpi xmlns=""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val="0"/>
                              </a:ext>
                            </a:extLst>
                          </a:blip>
                          <a:srcRect/>
                          <a:stretch>
                            <a:fillRect/>
                          </a:stretch>
                        </pic:blipFill>
                        <pic:spPr bwMode="auto">
                          <a:xfrm>
                            <a:off x="0" y="0"/>
                            <a:ext cx="942975" cy="466725"/>
                          </a:xfrm>
                          <a:prstGeom prst="rect">
                            <a:avLst/>
                          </a:prstGeom>
                          <a:noFill/>
                          <a:ln>
                            <a:noFill/>
                          </a:ln>
                        </pic:spPr>
                      </pic:pic>
                    </a:graphicData>
                  </a:graphic>
                </wp:anchor>
              </w:drawing>
            </w:r>
            <w:r w:rsidRPr="00194C0F">
              <w:rPr>
                <w:rFonts w:ascii="Times New Roman" w:eastAsia="Times New Roman" w:hAnsi="Times New Roman" w:cs="Times New Roman"/>
                <w:b/>
                <w:i/>
                <w:noProof/>
              </w:rPr>
              <w:drawing>
                <wp:anchor distT="0" distB="0" distL="114300" distR="114300" simplePos="0" relativeHeight="251660288" behindDoc="0" locked="0" layoutInCell="1" allowOverlap="1" wp14:anchorId="508B91C9" wp14:editId="15649E4B">
                  <wp:simplePos x="0" y="0"/>
                  <wp:positionH relativeFrom="column">
                    <wp:posOffset>893445</wp:posOffset>
                  </wp:positionH>
                  <wp:positionV relativeFrom="paragraph">
                    <wp:posOffset>-36195</wp:posOffset>
                  </wp:positionV>
                  <wp:extent cx="1381125" cy="1390650"/>
                  <wp:effectExtent l="19050" t="0" r="9525" b="0"/>
                  <wp:wrapNone/>
                  <wp:docPr id="4" name="Рисунок 4" descr="C:\Users\Admin\Downloads\мипооо (1).jpg"/>
                  <wp:cNvGraphicFramePr/>
                  <a:graphic xmlns:a="http://schemas.openxmlformats.org/drawingml/2006/main">
                    <a:graphicData uri="http://schemas.openxmlformats.org/drawingml/2006/picture">
                      <pic:pic xmlns:pic="http://schemas.openxmlformats.org/drawingml/2006/picture">
                        <pic:nvPicPr>
                          <pic:cNvPr id="8" name="Рисунок 8" descr="C:\Users\Admin\Downloads\мипооо (1).jpg"/>
                          <pic:cNvPicPr/>
                        </pic:nvPicPr>
                        <pic:blipFill>
                          <a:blip r:embed="rId10" cstate="print">
                            <a:clrChange>
                              <a:clrFrom>
                                <a:srgbClr val="FFFFFF"/>
                              </a:clrFrom>
                              <a:clrTo>
                                <a:srgbClr val="FFFFFF">
                                  <a:alpha val="0"/>
                                </a:srgbClr>
                              </a:clrTo>
                            </a:clrChange>
                            <a:duotone>
                              <a:schemeClr val="accent1">
                                <a:shade val="45000"/>
                                <a:satMod val="135000"/>
                              </a:schemeClr>
                              <a:prstClr val="white"/>
                            </a:duotone>
                            <a:extLst>
                              <a:ext uri="">
                                <a14:useLocalDpi xmlns=""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val="0"/>
                              </a:ext>
                            </a:extLst>
                          </a:blip>
                          <a:srcRect/>
                          <a:stretch>
                            <a:fillRect/>
                          </a:stretch>
                        </pic:blipFill>
                        <pic:spPr bwMode="auto">
                          <a:xfrm>
                            <a:off x="0" y="0"/>
                            <a:ext cx="1381125" cy="1390650"/>
                          </a:xfrm>
                          <a:prstGeom prst="rect">
                            <a:avLst/>
                          </a:prstGeom>
                          <a:noFill/>
                          <a:ln>
                            <a:noFill/>
                          </a:ln>
                        </pic:spPr>
                      </pic:pic>
                    </a:graphicData>
                  </a:graphic>
                </wp:anchor>
              </w:drawing>
            </w:r>
          </w:p>
        </w:tc>
        <w:tc>
          <w:tcPr>
            <w:tcW w:w="220" w:type="dxa"/>
            <w:tcBorders>
              <w:top w:val="nil"/>
              <w:left w:val="nil"/>
              <w:bottom w:val="nil"/>
              <w:right w:val="nil"/>
            </w:tcBorders>
            <w:shd w:val="clear" w:color="auto" w:fill="auto"/>
            <w:tcMar>
              <w:top w:w="100" w:type="dxa"/>
              <w:left w:w="100" w:type="dxa"/>
              <w:bottom w:w="100" w:type="dxa"/>
              <w:right w:w="100" w:type="dxa"/>
            </w:tcMar>
          </w:tcPr>
          <w:p w:rsidR="00E06ECC" w:rsidRPr="00194C0F" w:rsidRDefault="00E06ECC" w:rsidP="00B409AF">
            <w:pPr>
              <w:ind w:left="100"/>
              <w:jc w:val="both"/>
              <w:rPr>
                <w:rFonts w:ascii="Times New Roman" w:eastAsia="Times New Roman" w:hAnsi="Times New Roman" w:cs="Times New Roman"/>
                <w:b/>
              </w:rPr>
            </w:pPr>
          </w:p>
        </w:tc>
        <w:tc>
          <w:tcPr>
            <w:tcW w:w="427" w:type="dxa"/>
            <w:tcBorders>
              <w:top w:val="nil"/>
              <w:left w:val="nil"/>
              <w:bottom w:val="nil"/>
              <w:right w:val="nil"/>
            </w:tcBorders>
            <w:shd w:val="clear" w:color="auto" w:fill="auto"/>
            <w:tcMar>
              <w:top w:w="100" w:type="dxa"/>
              <w:left w:w="100" w:type="dxa"/>
              <w:bottom w:w="100" w:type="dxa"/>
              <w:right w:w="100" w:type="dxa"/>
            </w:tcMar>
          </w:tcPr>
          <w:p w:rsidR="00E06ECC" w:rsidRPr="00194C0F" w:rsidRDefault="00E06ECC" w:rsidP="00B409AF">
            <w:pPr>
              <w:ind w:left="100"/>
              <w:jc w:val="both"/>
              <w:rPr>
                <w:rFonts w:ascii="Times New Roman" w:eastAsia="Times New Roman" w:hAnsi="Times New Roman" w:cs="Times New Roman"/>
                <w:b/>
              </w:rPr>
            </w:pPr>
          </w:p>
        </w:tc>
        <w:tc>
          <w:tcPr>
            <w:tcW w:w="2751" w:type="dxa"/>
            <w:tcBorders>
              <w:top w:val="nil"/>
              <w:left w:val="nil"/>
              <w:bottom w:val="nil"/>
              <w:right w:val="nil"/>
            </w:tcBorders>
            <w:shd w:val="clear" w:color="auto" w:fill="auto"/>
            <w:tcMar>
              <w:top w:w="100" w:type="dxa"/>
              <w:left w:w="100" w:type="dxa"/>
              <w:bottom w:w="100" w:type="dxa"/>
              <w:right w:w="100" w:type="dxa"/>
            </w:tcMar>
          </w:tcPr>
          <w:p w:rsidR="00E06ECC" w:rsidRPr="00194C0F" w:rsidRDefault="00E06ECC" w:rsidP="00B409AF">
            <w:pPr>
              <w:jc w:val="both"/>
              <w:rPr>
                <w:rFonts w:ascii="Times New Roman" w:eastAsia="Times New Roman" w:hAnsi="Times New Roman" w:cs="Times New Roman"/>
                <w:b/>
                <w:color w:val="00000A"/>
              </w:rPr>
            </w:pPr>
          </w:p>
          <w:tbl>
            <w:tblPr>
              <w:tblW w:w="10781" w:type="dxa"/>
              <w:tblBorders>
                <w:top w:val="nil"/>
                <w:left w:val="nil"/>
                <w:bottom w:val="nil"/>
                <w:right w:val="nil"/>
                <w:insideH w:val="nil"/>
                <w:insideV w:val="nil"/>
              </w:tblBorders>
              <w:tblLayout w:type="fixed"/>
              <w:tblLook w:val="0600" w:firstRow="0" w:lastRow="0" w:firstColumn="0" w:lastColumn="0" w:noHBand="1" w:noVBand="1"/>
            </w:tblPr>
            <w:tblGrid>
              <w:gridCol w:w="10781"/>
            </w:tblGrid>
            <w:tr w:rsidR="00E06ECC" w:rsidRPr="00194C0F" w:rsidTr="00B409AF">
              <w:trPr>
                <w:trHeight w:val="860"/>
              </w:trPr>
              <w:tc>
                <w:tcPr>
                  <w:tcW w:w="7308" w:type="dxa"/>
                  <w:tcBorders>
                    <w:top w:val="nil"/>
                    <w:left w:val="nil"/>
                    <w:bottom w:val="nil"/>
                    <w:right w:val="nil"/>
                  </w:tcBorders>
                  <w:vAlign w:val="bottom"/>
                </w:tcPr>
                <w:p w:rsidR="00E06ECC" w:rsidRPr="00194C0F" w:rsidRDefault="00E06ECC" w:rsidP="00B409AF">
                  <w:pPr>
                    <w:jc w:val="both"/>
                    <w:rPr>
                      <w:rFonts w:ascii="Times New Roman" w:eastAsia="Times New Roman" w:hAnsi="Times New Roman" w:cs="Times New Roman"/>
                      <w:b/>
                      <w:lang w:val="ru-RU"/>
                    </w:rPr>
                  </w:pPr>
                  <w:r w:rsidRPr="00194C0F">
                    <w:rPr>
                      <w:rFonts w:ascii="Times New Roman" w:eastAsia="Times New Roman" w:hAnsi="Times New Roman" w:cs="Times New Roman"/>
                      <w:b/>
                      <w:lang w:val="ru-RU"/>
                    </w:rPr>
                    <w:t>Г.И. Калимуллина</w:t>
                  </w:r>
                </w:p>
                <w:p w:rsidR="00E06ECC" w:rsidRPr="00194C0F" w:rsidRDefault="00E06ECC" w:rsidP="00B409AF">
                  <w:pPr>
                    <w:jc w:val="both"/>
                    <w:rPr>
                      <w:rFonts w:ascii="Times New Roman" w:eastAsia="Times New Roman" w:hAnsi="Times New Roman" w:cs="Times New Roman"/>
                      <w:b/>
                    </w:rPr>
                  </w:pPr>
                </w:p>
              </w:tc>
            </w:tr>
          </w:tbl>
          <w:p w:rsidR="00E06ECC" w:rsidRPr="00194C0F" w:rsidRDefault="00E06ECC" w:rsidP="00B409AF">
            <w:pPr>
              <w:jc w:val="both"/>
              <w:rPr>
                <w:rFonts w:ascii="Times New Roman" w:eastAsia="Times New Roman" w:hAnsi="Times New Roman" w:cs="Times New Roman"/>
                <w:b/>
              </w:rPr>
            </w:pPr>
          </w:p>
        </w:tc>
        <w:tc>
          <w:tcPr>
            <w:tcW w:w="220" w:type="dxa"/>
            <w:tcBorders>
              <w:top w:val="nil"/>
              <w:left w:val="nil"/>
              <w:bottom w:val="nil"/>
              <w:right w:val="nil"/>
            </w:tcBorders>
            <w:shd w:val="clear" w:color="auto" w:fill="auto"/>
            <w:tcMar>
              <w:top w:w="100" w:type="dxa"/>
              <w:left w:w="100" w:type="dxa"/>
              <w:bottom w:w="100" w:type="dxa"/>
              <w:right w:w="100" w:type="dxa"/>
            </w:tcMar>
          </w:tcPr>
          <w:p w:rsidR="00E06ECC" w:rsidRPr="00194C0F" w:rsidRDefault="00E06ECC" w:rsidP="00B409AF">
            <w:pPr>
              <w:ind w:left="100"/>
              <w:jc w:val="both"/>
              <w:rPr>
                <w:rFonts w:ascii="Times New Roman" w:eastAsia="Times New Roman" w:hAnsi="Times New Roman" w:cs="Times New Roman"/>
                <w:b/>
              </w:rPr>
            </w:pPr>
          </w:p>
        </w:tc>
      </w:tr>
    </w:tbl>
    <w:p w:rsidR="00E06ECC" w:rsidRPr="00194C0F" w:rsidRDefault="00E06ECC" w:rsidP="00E06ECC">
      <w:pPr>
        <w:spacing w:line="240" w:lineRule="auto"/>
        <w:jc w:val="both"/>
        <w:rPr>
          <w:rFonts w:ascii="Times New Roman" w:eastAsia="Times New Roman" w:hAnsi="Times New Roman" w:cs="Times New Roman"/>
          <w:b/>
          <w:i/>
        </w:rPr>
      </w:pPr>
    </w:p>
    <w:p w:rsidR="00194C0F" w:rsidRPr="00194C0F" w:rsidRDefault="00194C0F" w:rsidP="00194C0F">
      <w:pPr>
        <w:rPr>
          <w:rFonts w:ascii="Times New Roman" w:eastAsia="Times New Roman" w:hAnsi="Times New Roman" w:cs="Times New Roman"/>
          <w:b/>
          <w:i/>
        </w:rPr>
      </w:pPr>
      <w:r w:rsidRPr="00194C0F">
        <w:rPr>
          <w:rFonts w:ascii="Times New Roman" w:hAnsi="Times New Roman" w:cs="Times New Roman"/>
        </w:rPr>
        <w:br w:type="page"/>
      </w:r>
    </w:p>
    <w:p w:rsidR="00194C0F" w:rsidRPr="00194C0F" w:rsidRDefault="00194C0F" w:rsidP="00194C0F">
      <w:pPr>
        <w:rPr>
          <w:rFonts w:ascii="Times New Roman" w:hAnsi="Times New Roman" w:cs="Times New Roman"/>
        </w:rPr>
      </w:pPr>
      <w:r w:rsidRPr="00194C0F">
        <w:rPr>
          <w:rFonts w:ascii="Times New Roman" w:hAnsi="Times New Roman" w:cs="Times New Roman"/>
        </w:rPr>
        <w:lastRenderedPageBreak/>
        <w:t>ИСПОЛЬЗУЕМЫЕ СОКРАЩЕНИЯ</w:t>
      </w:r>
    </w:p>
    <w:p w:rsidR="00194C0F" w:rsidRPr="00194C0F" w:rsidRDefault="00194C0F" w:rsidP="00194C0F">
      <w:pPr>
        <w:rPr>
          <w:rFonts w:ascii="Times New Roman" w:hAnsi="Times New Roman" w:cs="Times New Roman"/>
        </w:rPr>
      </w:pPr>
      <w:r w:rsidRPr="00194C0F">
        <w:rPr>
          <w:rFonts w:ascii="Times New Roman" w:hAnsi="Times New Roman" w:cs="Times New Roman"/>
        </w:rPr>
        <w:t>Sn - Показатель оценки качества по организации социальной сферы, в отношении которой проведена независимая оценка качества</w:t>
      </w:r>
    </w:p>
    <w:p w:rsidR="00194C0F" w:rsidRPr="00194C0F" w:rsidRDefault="00194C0F" w:rsidP="00194C0F">
      <w:pPr>
        <w:rPr>
          <w:rFonts w:ascii="Times New Roman" w:hAnsi="Times New Roman" w:cs="Times New Roman"/>
        </w:rPr>
      </w:pPr>
      <w:r w:rsidRPr="00194C0F">
        <w:rPr>
          <w:rFonts w:ascii="Times New Roman" w:hAnsi="Times New Roman" w:cs="Times New Roman"/>
        </w:rPr>
        <w:t>Чобщ - общее число опрошенных получателей услуг</w:t>
      </w:r>
    </w:p>
    <w:p w:rsidR="00194C0F" w:rsidRPr="00194C0F" w:rsidRDefault="00194C0F" w:rsidP="00194C0F">
      <w:pPr>
        <w:rPr>
          <w:rFonts w:ascii="Times New Roman" w:hAnsi="Times New Roman" w:cs="Times New Roman"/>
        </w:rPr>
      </w:pPr>
      <w:r w:rsidRPr="00194C0F">
        <w:rPr>
          <w:rFonts w:ascii="Times New Roman" w:hAnsi="Times New Roman" w:cs="Times New Roman"/>
        </w:rPr>
        <w:t>К1 - Показатель, характеризующий критерий оценки качества «Открытость и доступность информации об организации социальной сферы»</w:t>
      </w:r>
    </w:p>
    <w:p w:rsidR="00194C0F" w:rsidRPr="00194C0F" w:rsidRDefault="00194C0F" w:rsidP="00194C0F">
      <w:pPr>
        <w:rPr>
          <w:rFonts w:ascii="Times New Roman" w:hAnsi="Times New Roman" w:cs="Times New Roman"/>
        </w:rPr>
      </w:pPr>
      <w:r w:rsidRPr="00194C0F">
        <w:rPr>
          <w:rFonts w:ascii="Times New Roman" w:hAnsi="Times New Roman" w:cs="Times New Roman"/>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p w:rsidR="00194C0F" w:rsidRPr="00194C0F" w:rsidRDefault="00194C0F" w:rsidP="00194C0F">
      <w:pPr>
        <w:rPr>
          <w:rFonts w:ascii="Times New Roman" w:hAnsi="Times New Roman" w:cs="Times New Roman"/>
        </w:rPr>
      </w:pPr>
      <w:r w:rsidRPr="00194C0F">
        <w:rPr>
          <w:rFonts w:ascii="Times New Roman" w:hAnsi="Times New Roman" w:cs="Times New Roman"/>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p w:rsidR="00194C0F" w:rsidRPr="00194C0F" w:rsidRDefault="00194C0F" w:rsidP="00194C0F">
      <w:pPr>
        <w:rPr>
          <w:rFonts w:ascii="Times New Roman" w:hAnsi="Times New Roman" w:cs="Times New Roman"/>
        </w:rPr>
      </w:pPr>
      <w:r w:rsidRPr="00194C0F">
        <w:rPr>
          <w:rFonts w:ascii="Times New Roman" w:hAnsi="Times New Roman" w:cs="Times New Roman"/>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p w:rsidR="00194C0F" w:rsidRPr="00194C0F" w:rsidRDefault="00194C0F" w:rsidP="00194C0F">
      <w:pPr>
        <w:rPr>
          <w:rFonts w:ascii="Times New Roman" w:hAnsi="Times New Roman" w:cs="Times New Roman"/>
        </w:rPr>
      </w:pPr>
      <w:r w:rsidRPr="00194C0F">
        <w:rPr>
          <w:rFonts w:ascii="Times New Roman" w:hAnsi="Times New Roman" w:cs="Times New Roman"/>
        </w:rPr>
        <w:t>Истенд - количество информации, размещенной на информационных стендах в помещении организации</w:t>
      </w:r>
    </w:p>
    <w:p w:rsidR="00194C0F" w:rsidRPr="00194C0F" w:rsidRDefault="00194C0F" w:rsidP="00194C0F">
      <w:pPr>
        <w:rPr>
          <w:rFonts w:ascii="Times New Roman" w:hAnsi="Times New Roman" w:cs="Times New Roman"/>
        </w:rPr>
      </w:pPr>
      <w:r w:rsidRPr="00194C0F">
        <w:rPr>
          <w:rFonts w:ascii="Times New Roman" w:hAnsi="Times New Roman" w:cs="Times New Roman"/>
        </w:rPr>
        <w:t>Исайт - количество информации, размещенной на официальном сайте организации</w:t>
      </w:r>
    </w:p>
    <w:p w:rsidR="00194C0F" w:rsidRPr="00194C0F" w:rsidRDefault="00194C0F" w:rsidP="00194C0F">
      <w:pPr>
        <w:rPr>
          <w:rFonts w:ascii="Times New Roman" w:hAnsi="Times New Roman" w:cs="Times New Roman"/>
        </w:rPr>
      </w:pPr>
      <w:r w:rsidRPr="00194C0F">
        <w:rPr>
          <w:rFonts w:ascii="Times New Roman" w:hAnsi="Times New Roman" w:cs="Times New Roman"/>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194C0F" w:rsidRPr="00194C0F" w:rsidRDefault="00194C0F" w:rsidP="00194C0F">
      <w:pPr>
        <w:rPr>
          <w:rFonts w:ascii="Times New Roman" w:hAnsi="Times New Roman" w:cs="Times New Roman"/>
        </w:rPr>
      </w:pPr>
      <w:r w:rsidRPr="00194C0F">
        <w:rPr>
          <w:rFonts w:ascii="Times New Roman" w:hAnsi="Times New Roman" w:cs="Times New Roman"/>
        </w:rPr>
        <w:t>Тдист – количество баллов за каждый дистанционный способ взаимодействия с получателями услуг</w:t>
      </w:r>
    </w:p>
    <w:p w:rsidR="00194C0F" w:rsidRPr="00194C0F" w:rsidRDefault="00194C0F" w:rsidP="00194C0F">
      <w:pPr>
        <w:rPr>
          <w:rFonts w:ascii="Times New Roman" w:hAnsi="Times New Roman" w:cs="Times New Roman"/>
        </w:rPr>
      </w:pPr>
      <w:r w:rsidRPr="00194C0F">
        <w:rPr>
          <w:rFonts w:ascii="Times New Roman" w:hAnsi="Times New Roman" w:cs="Times New Roman"/>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194C0F" w:rsidRPr="00194C0F" w:rsidRDefault="00194C0F" w:rsidP="00194C0F">
      <w:pPr>
        <w:rPr>
          <w:rFonts w:ascii="Times New Roman" w:hAnsi="Times New Roman" w:cs="Times New Roman"/>
        </w:rPr>
      </w:pPr>
      <w:r w:rsidRPr="00194C0F">
        <w:rPr>
          <w:rFonts w:ascii="Times New Roman" w:hAnsi="Times New Roman" w:cs="Times New Roman"/>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rsidR="00194C0F" w:rsidRPr="00194C0F" w:rsidRDefault="00194C0F" w:rsidP="00194C0F">
      <w:pPr>
        <w:rPr>
          <w:rFonts w:ascii="Times New Roman" w:hAnsi="Times New Roman" w:cs="Times New Roman"/>
        </w:rPr>
      </w:pPr>
      <w:r w:rsidRPr="00194C0F">
        <w:rPr>
          <w:rFonts w:ascii="Times New Roman" w:hAnsi="Times New Roman" w:cs="Times New Roman"/>
        </w:rPr>
        <w:t>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p w:rsidR="00194C0F" w:rsidRPr="00194C0F" w:rsidRDefault="00194C0F" w:rsidP="00194C0F">
      <w:pPr>
        <w:rPr>
          <w:rFonts w:ascii="Times New Roman" w:hAnsi="Times New Roman" w:cs="Times New Roman"/>
        </w:rPr>
      </w:pPr>
      <w:r w:rsidRPr="00194C0F">
        <w:rPr>
          <w:rFonts w:ascii="Times New Roman" w:hAnsi="Times New Roman" w:cs="Times New Roman"/>
        </w:rPr>
        <w:t>Усайт - число получателей услуг, удовлетворенных открытостью, полнотой и доступностью информации, размещенной на официальном сайте организации</w:t>
      </w:r>
    </w:p>
    <w:p w:rsidR="00194C0F" w:rsidRPr="00194C0F" w:rsidRDefault="00194C0F" w:rsidP="00194C0F">
      <w:pPr>
        <w:rPr>
          <w:rFonts w:ascii="Times New Roman" w:hAnsi="Times New Roman" w:cs="Times New Roman"/>
        </w:rPr>
      </w:pPr>
      <w:r w:rsidRPr="00194C0F">
        <w:rPr>
          <w:rFonts w:ascii="Times New Roman" w:hAnsi="Times New Roman" w:cs="Times New Roman"/>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p w:rsidR="00194C0F" w:rsidRPr="00194C0F" w:rsidRDefault="00194C0F" w:rsidP="00194C0F">
      <w:pPr>
        <w:rPr>
          <w:rFonts w:ascii="Times New Roman" w:hAnsi="Times New Roman" w:cs="Times New Roman"/>
        </w:rPr>
      </w:pPr>
      <w:r w:rsidRPr="00194C0F">
        <w:rPr>
          <w:rFonts w:ascii="Times New Roman" w:hAnsi="Times New Roman" w:cs="Times New Roman"/>
        </w:rPr>
        <w:t>Пкомф.усл - Обеспечение в организации социальной сферы комфортных условий предоставления услуг</w:t>
      </w:r>
    </w:p>
    <w:p w:rsidR="00194C0F" w:rsidRPr="00194C0F" w:rsidRDefault="00194C0F" w:rsidP="00194C0F">
      <w:pPr>
        <w:rPr>
          <w:rFonts w:ascii="Times New Roman" w:hAnsi="Times New Roman" w:cs="Times New Roman"/>
        </w:rPr>
      </w:pPr>
      <w:r w:rsidRPr="00194C0F">
        <w:rPr>
          <w:rFonts w:ascii="Times New Roman" w:hAnsi="Times New Roman" w:cs="Times New Roman"/>
        </w:rPr>
        <w:t>Ткомф– количество баллов за каждое комфортное условие предоставления услуг</w:t>
      </w:r>
    </w:p>
    <w:p w:rsidR="00194C0F" w:rsidRPr="00194C0F" w:rsidRDefault="00194C0F" w:rsidP="00194C0F">
      <w:pPr>
        <w:rPr>
          <w:rFonts w:ascii="Times New Roman" w:hAnsi="Times New Roman" w:cs="Times New Roman"/>
        </w:rPr>
      </w:pPr>
      <w:r w:rsidRPr="00194C0F">
        <w:rPr>
          <w:rFonts w:ascii="Times New Roman" w:hAnsi="Times New Roman" w:cs="Times New Roman"/>
        </w:rPr>
        <w:t>Скомф – количество комфортных условий предоставления услуг</w:t>
      </w:r>
    </w:p>
    <w:p w:rsidR="00194C0F" w:rsidRPr="00194C0F" w:rsidRDefault="00194C0F" w:rsidP="00194C0F">
      <w:pPr>
        <w:rPr>
          <w:rFonts w:ascii="Times New Roman" w:hAnsi="Times New Roman" w:cs="Times New Roman"/>
        </w:rPr>
      </w:pPr>
      <w:r w:rsidRPr="00194C0F">
        <w:rPr>
          <w:rFonts w:ascii="Times New Roman" w:hAnsi="Times New Roman" w:cs="Times New Roman"/>
        </w:rPr>
        <w:t>Укомф - число получателей услуг, удовлетворенных комфортностью предоставления услуг организацией социальной сферы</w:t>
      </w:r>
    </w:p>
    <w:p w:rsidR="00194C0F" w:rsidRPr="00194C0F" w:rsidRDefault="00194C0F" w:rsidP="00194C0F">
      <w:pPr>
        <w:rPr>
          <w:rFonts w:ascii="Times New Roman" w:hAnsi="Times New Roman" w:cs="Times New Roman"/>
        </w:rPr>
      </w:pPr>
      <w:r w:rsidRPr="00194C0F">
        <w:rPr>
          <w:rFonts w:ascii="Times New Roman" w:hAnsi="Times New Roman" w:cs="Times New Roman"/>
        </w:rPr>
        <w:t>Пкомфуд - Доля получателей услуг удовлетворенных комфортностью предоставления услуг организацией социальной сферы</w:t>
      </w:r>
    </w:p>
    <w:p w:rsidR="00194C0F" w:rsidRPr="00194C0F" w:rsidRDefault="00194C0F" w:rsidP="00194C0F">
      <w:pPr>
        <w:rPr>
          <w:rFonts w:ascii="Times New Roman" w:hAnsi="Times New Roman" w:cs="Times New Roman"/>
        </w:rPr>
      </w:pPr>
      <w:r w:rsidRPr="00194C0F">
        <w:rPr>
          <w:rFonts w:ascii="Times New Roman" w:hAnsi="Times New Roman" w:cs="Times New Roman"/>
        </w:rPr>
        <w:t>К3 - Показатель, характеризующий критерий оценки качества «Доступность услуг для инвалидов»</w:t>
      </w:r>
    </w:p>
    <w:p w:rsidR="00194C0F" w:rsidRPr="00194C0F" w:rsidRDefault="00194C0F" w:rsidP="00194C0F">
      <w:pPr>
        <w:rPr>
          <w:rFonts w:ascii="Times New Roman" w:hAnsi="Times New Roman" w:cs="Times New Roman"/>
        </w:rPr>
      </w:pPr>
      <w:r w:rsidRPr="00194C0F">
        <w:rPr>
          <w:rFonts w:ascii="Times New Roman" w:hAnsi="Times New Roman" w:cs="Times New Roman"/>
        </w:rPr>
        <w:t>Поргдост - Оборудование помещений организации социальной сферы и прилегающей к ней территории с учетом доступности для инвалидов</w:t>
      </w:r>
    </w:p>
    <w:p w:rsidR="00194C0F" w:rsidRPr="00194C0F" w:rsidRDefault="00194C0F" w:rsidP="00194C0F">
      <w:pPr>
        <w:rPr>
          <w:rFonts w:ascii="Times New Roman" w:hAnsi="Times New Roman" w:cs="Times New Roman"/>
        </w:rPr>
      </w:pPr>
      <w:r w:rsidRPr="00194C0F">
        <w:rPr>
          <w:rFonts w:ascii="Times New Roman" w:hAnsi="Times New Roman" w:cs="Times New Roman"/>
        </w:rPr>
        <w:t>Торгдост – количество баллов за каждое условие доступности организации для инвалидов</w:t>
      </w:r>
    </w:p>
    <w:p w:rsidR="00194C0F" w:rsidRPr="00194C0F" w:rsidRDefault="00194C0F" w:rsidP="00194C0F">
      <w:pPr>
        <w:rPr>
          <w:rFonts w:ascii="Times New Roman" w:hAnsi="Times New Roman" w:cs="Times New Roman"/>
        </w:rPr>
      </w:pPr>
      <w:r w:rsidRPr="00194C0F">
        <w:rPr>
          <w:rFonts w:ascii="Times New Roman" w:hAnsi="Times New Roman" w:cs="Times New Roman"/>
        </w:rPr>
        <w:t>Соргдост – количество условий доступности организации для инвалидов</w:t>
      </w:r>
    </w:p>
    <w:p w:rsidR="00194C0F" w:rsidRPr="00194C0F" w:rsidRDefault="00194C0F" w:rsidP="00194C0F">
      <w:pPr>
        <w:rPr>
          <w:rFonts w:ascii="Times New Roman" w:hAnsi="Times New Roman" w:cs="Times New Roman"/>
        </w:rPr>
      </w:pPr>
      <w:r w:rsidRPr="00194C0F">
        <w:rPr>
          <w:rFonts w:ascii="Times New Roman" w:hAnsi="Times New Roman" w:cs="Times New Roman"/>
        </w:rPr>
        <w:t>Пуслугдост - Обеспечение в организации социальной сферы условий доступности, позволяющих инвалидам получать услуги наравне с другими</w:t>
      </w:r>
    </w:p>
    <w:p w:rsidR="00194C0F" w:rsidRPr="00194C0F" w:rsidRDefault="00194C0F" w:rsidP="00194C0F">
      <w:pPr>
        <w:rPr>
          <w:rFonts w:ascii="Times New Roman" w:hAnsi="Times New Roman" w:cs="Times New Roman"/>
        </w:rPr>
      </w:pPr>
      <w:r w:rsidRPr="00194C0F">
        <w:rPr>
          <w:rFonts w:ascii="Times New Roman" w:hAnsi="Times New Roman" w:cs="Times New Roman"/>
        </w:rPr>
        <w:t>Туслугдост – количество баллов за каждое условие доступности, позволяющее инвалидам получать услуги наравне с другими</w:t>
      </w:r>
    </w:p>
    <w:p w:rsidR="00194C0F" w:rsidRPr="00194C0F" w:rsidRDefault="00194C0F" w:rsidP="00194C0F">
      <w:pPr>
        <w:rPr>
          <w:rFonts w:ascii="Times New Roman" w:hAnsi="Times New Roman" w:cs="Times New Roman"/>
        </w:rPr>
      </w:pPr>
      <w:r w:rsidRPr="00194C0F">
        <w:rPr>
          <w:rFonts w:ascii="Times New Roman" w:hAnsi="Times New Roman" w:cs="Times New Roman"/>
        </w:rPr>
        <w:lastRenderedPageBreak/>
        <w:t>Суслугдост – количество условий доступности, позволяющих инвалидам получать услуги наравне с другими</w:t>
      </w:r>
    </w:p>
    <w:p w:rsidR="00194C0F" w:rsidRPr="00194C0F" w:rsidRDefault="00194C0F" w:rsidP="00194C0F">
      <w:pPr>
        <w:rPr>
          <w:rFonts w:ascii="Times New Roman" w:hAnsi="Times New Roman" w:cs="Times New Roman"/>
        </w:rPr>
      </w:pPr>
      <w:r w:rsidRPr="00194C0F">
        <w:rPr>
          <w:rFonts w:ascii="Times New Roman" w:hAnsi="Times New Roman" w:cs="Times New Roman"/>
        </w:rPr>
        <w:t>Пдостуд - Доля получателей услуг, удовлетворенных доступностью услуг для инвалидов</w:t>
      </w:r>
    </w:p>
    <w:p w:rsidR="00194C0F" w:rsidRPr="00194C0F" w:rsidRDefault="00194C0F" w:rsidP="00194C0F">
      <w:pPr>
        <w:rPr>
          <w:rFonts w:ascii="Times New Roman" w:hAnsi="Times New Roman" w:cs="Times New Roman"/>
        </w:rPr>
      </w:pPr>
      <w:r w:rsidRPr="00194C0F">
        <w:rPr>
          <w:rFonts w:ascii="Times New Roman" w:hAnsi="Times New Roman" w:cs="Times New Roman"/>
        </w:rPr>
        <w:t>Чинв - число опрошенных получателей услуг-инвалидов</w:t>
      </w:r>
    </w:p>
    <w:p w:rsidR="00194C0F" w:rsidRPr="00194C0F" w:rsidRDefault="00194C0F" w:rsidP="00194C0F">
      <w:pPr>
        <w:rPr>
          <w:rFonts w:ascii="Times New Roman" w:hAnsi="Times New Roman" w:cs="Times New Roman"/>
        </w:rPr>
      </w:pPr>
      <w:r w:rsidRPr="00194C0F">
        <w:rPr>
          <w:rFonts w:ascii="Times New Roman" w:hAnsi="Times New Roman" w:cs="Times New Roman"/>
        </w:rPr>
        <w:t>Удост - число получателей услуг-инвалидов, удовлетворенных доступностью услуг для инвалидов</w:t>
      </w:r>
    </w:p>
    <w:p w:rsidR="00194C0F" w:rsidRPr="00194C0F" w:rsidRDefault="00194C0F" w:rsidP="00194C0F">
      <w:pPr>
        <w:rPr>
          <w:rFonts w:ascii="Times New Roman" w:hAnsi="Times New Roman" w:cs="Times New Roman"/>
        </w:rPr>
      </w:pPr>
      <w:r w:rsidRPr="00194C0F">
        <w:rPr>
          <w:rFonts w:ascii="Times New Roman" w:hAnsi="Times New Roman" w:cs="Times New Roman"/>
        </w:rPr>
        <w:t>К4 - Показатель, характеризующий критерий оценки качества «Доброжелательность, вежливость работников организации социальной сферы»</w:t>
      </w:r>
    </w:p>
    <w:p w:rsidR="00194C0F" w:rsidRPr="00194C0F" w:rsidRDefault="00194C0F" w:rsidP="00194C0F">
      <w:pPr>
        <w:rPr>
          <w:rFonts w:ascii="Times New Roman" w:hAnsi="Times New Roman" w:cs="Times New Roman"/>
        </w:rPr>
      </w:pPr>
      <w:r w:rsidRPr="00194C0F">
        <w:rPr>
          <w:rFonts w:ascii="Times New Roman" w:hAnsi="Times New Roman" w:cs="Times New Roman"/>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p w:rsidR="00194C0F" w:rsidRPr="00194C0F" w:rsidRDefault="00194C0F" w:rsidP="00194C0F">
      <w:pPr>
        <w:rPr>
          <w:rFonts w:ascii="Times New Roman" w:hAnsi="Times New Roman" w:cs="Times New Roman"/>
        </w:rPr>
      </w:pPr>
      <w:r w:rsidRPr="00194C0F">
        <w:rPr>
          <w:rFonts w:ascii="Times New Roman" w:hAnsi="Times New Roman" w:cs="Times New Roman"/>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194C0F" w:rsidRPr="00194C0F" w:rsidRDefault="00194C0F" w:rsidP="00194C0F">
      <w:pPr>
        <w:rPr>
          <w:rFonts w:ascii="Times New Roman" w:hAnsi="Times New Roman" w:cs="Times New Roman"/>
        </w:rPr>
      </w:pPr>
      <w:r w:rsidRPr="00194C0F">
        <w:rPr>
          <w:rFonts w:ascii="Times New Roman" w:hAnsi="Times New Roman" w:cs="Times New Roman"/>
        </w:rPr>
        <w:t>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p w:rsidR="00194C0F" w:rsidRPr="00194C0F" w:rsidRDefault="00194C0F" w:rsidP="00194C0F">
      <w:pPr>
        <w:rPr>
          <w:rFonts w:ascii="Times New Roman" w:hAnsi="Times New Roman" w:cs="Times New Roman"/>
        </w:rPr>
      </w:pPr>
      <w:r w:rsidRPr="00194C0F">
        <w:rPr>
          <w:rFonts w:ascii="Times New Roman" w:hAnsi="Times New Roman" w:cs="Times New Roman"/>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194C0F" w:rsidRPr="00194C0F" w:rsidRDefault="00194C0F" w:rsidP="00194C0F">
      <w:pPr>
        <w:rPr>
          <w:rFonts w:ascii="Times New Roman" w:hAnsi="Times New Roman" w:cs="Times New Roman"/>
        </w:rPr>
      </w:pPr>
      <w:r w:rsidRPr="00194C0F">
        <w:rPr>
          <w:rFonts w:ascii="Times New Roman" w:hAnsi="Times New Roman" w:cs="Times New Roman"/>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194C0F" w:rsidRPr="00194C0F" w:rsidRDefault="00194C0F" w:rsidP="00194C0F">
      <w:pPr>
        <w:rPr>
          <w:rFonts w:ascii="Times New Roman" w:hAnsi="Times New Roman" w:cs="Times New Roman"/>
        </w:rPr>
      </w:pPr>
      <w:r w:rsidRPr="00194C0F">
        <w:rPr>
          <w:rFonts w:ascii="Times New Roman" w:hAnsi="Times New Roman" w:cs="Times New Roman"/>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194C0F" w:rsidRPr="00194C0F" w:rsidRDefault="00194C0F" w:rsidP="00194C0F">
      <w:pPr>
        <w:rPr>
          <w:rFonts w:ascii="Times New Roman" w:hAnsi="Times New Roman" w:cs="Times New Roman"/>
        </w:rPr>
      </w:pPr>
      <w:r w:rsidRPr="00194C0F">
        <w:rPr>
          <w:rFonts w:ascii="Times New Roman" w:hAnsi="Times New Roman" w:cs="Times New Roman"/>
        </w:rPr>
        <w:t>К5 - Показатель, характеризующий критерий оценки качества «Удовлетворенность условиями оказания услуг»</w:t>
      </w:r>
    </w:p>
    <w:p w:rsidR="00194C0F" w:rsidRPr="00194C0F" w:rsidRDefault="00194C0F" w:rsidP="00194C0F">
      <w:pPr>
        <w:rPr>
          <w:rFonts w:ascii="Times New Roman" w:hAnsi="Times New Roman" w:cs="Times New Roman"/>
        </w:rPr>
      </w:pPr>
      <w:r w:rsidRPr="00194C0F">
        <w:rPr>
          <w:rFonts w:ascii="Times New Roman" w:hAnsi="Times New Roman" w:cs="Times New Roman"/>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p w:rsidR="00194C0F" w:rsidRPr="00194C0F" w:rsidRDefault="00194C0F" w:rsidP="00194C0F">
      <w:pPr>
        <w:rPr>
          <w:rFonts w:ascii="Times New Roman" w:hAnsi="Times New Roman" w:cs="Times New Roman"/>
        </w:rPr>
      </w:pPr>
      <w:r w:rsidRPr="00194C0F">
        <w:rPr>
          <w:rFonts w:ascii="Times New Roman" w:hAnsi="Times New Roman" w:cs="Times New Roman"/>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194C0F" w:rsidRPr="00194C0F" w:rsidRDefault="00194C0F" w:rsidP="00194C0F">
      <w:pPr>
        <w:rPr>
          <w:rFonts w:ascii="Times New Roman" w:hAnsi="Times New Roman" w:cs="Times New Roman"/>
        </w:rPr>
      </w:pPr>
      <w:r w:rsidRPr="00194C0F">
        <w:rPr>
          <w:rFonts w:ascii="Times New Roman" w:hAnsi="Times New Roman" w:cs="Times New Roman"/>
        </w:rPr>
        <w:t>Уорг.усл - число получателей услуг, удовлетворенных организационными условиями предоставления услуг</w:t>
      </w:r>
    </w:p>
    <w:p w:rsidR="00194C0F" w:rsidRPr="00194C0F" w:rsidRDefault="00194C0F" w:rsidP="00194C0F">
      <w:pPr>
        <w:rPr>
          <w:rFonts w:ascii="Times New Roman" w:hAnsi="Times New Roman" w:cs="Times New Roman"/>
        </w:rPr>
      </w:pPr>
      <w:r w:rsidRPr="00194C0F">
        <w:rPr>
          <w:rFonts w:ascii="Times New Roman" w:hAnsi="Times New Roman" w:cs="Times New Roman"/>
        </w:rPr>
        <w:t>Порг.услуд - Доля получателей услуг, удовлетворенных организационными условиями предоставления услуг</w:t>
      </w:r>
    </w:p>
    <w:p w:rsidR="00194C0F" w:rsidRPr="00194C0F" w:rsidRDefault="00194C0F" w:rsidP="00194C0F">
      <w:pPr>
        <w:rPr>
          <w:rFonts w:ascii="Times New Roman" w:hAnsi="Times New Roman" w:cs="Times New Roman"/>
        </w:rPr>
      </w:pPr>
      <w:r w:rsidRPr="00194C0F">
        <w:rPr>
          <w:rFonts w:ascii="Times New Roman" w:hAnsi="Times New Roman" w:cs="Times New Roman"/>
        </w:rPr>
        <w:t>Ууд - число получателей услуг, удовлетворенных в целом условиями оказания услуг в организации социальной сферы</w:t>
      </w:r>
    </w:p>
    <w:p w:rsidR="00194C0F" w:rsidRPr="00194C0F" w:rsidRDefault="00194C0F" w:rsidP="00194C0F">
      <w:pPr>
        <w:rPr>
          <w:rFonts w:ascii="Times New Roman" w:hAnsi="Times New Roman" w:cs="Times New Roman"/>
        </w:rPr>
      </w:pPr>
      <w:r w:rsidRPr="00194C0F">
        <w:rPr>
          <w:rFonts w:ascii="Times New Roman" w:hAnsi="Times New Roman" w:cs="Times New Roman"/>
        </w:rPr>
        <w:t>Пуд - Доля получателей услуг, удовлетворенных в целом условиями оказания услуг в организации социальной сферы</w:t>
      </w:r>
    </w:p>
    <w:p w:rsidR="00194C0F" w:rsidRPr="00194C0F" w:rsidRDefault="00194C0F" w:rsidP="00194C0F">
      <w:pPr>
        <w:rPr>
          <w:rFonts w:ascii="Times New Roman" w:hAnsi="Times New Roman" w:cs="Times New Roman"/>
        </w:rPr>
      </w:pPr>
      <w:r w:rsidRPr="00194C0F">
        <w:rPr>
          <w:rFonts w:ascii="Times New Roman" w:hAnsi="Times New Roman" w:cs="Times New Roman"/>
        </w:rPr>
        <w:br w:type="page"/>
      </w:r>
    </w:p>
    <w:p w:rsidR="00194C0F" w:rsidRPr="00194C0F" w:rsidRDefault="00194C0F" w:rsidP="00194C0F">
      <w:pPr>
        <w:rPr>
          <w:rFonts w:ascii="Times New Roman" w:hAnsi="Times New Roman" w:cs="Times New Roman"/>
        </w:rPr>
      </w:pPr>
      <w:r w:rsidRPr="00194C0F">
        <w:rPr>
          <w:rFonts w:ascii="Times New Roman" w:hAnsi="Times New Roman" w:cs="Times New Roman"/>
        </w:rPr>
        <w:lastRenderedPageBreak/>
        <w:t>Обобщенные результаты сбора, обобщения и анализа информации о качестве оказания услуг организациями</w:t>
      </w:r>
    </w:p>
    <w:p w:rsidR="00194C0F" w:rsidRPr="00194C0F" w:rsidRDefault="00194C0F" w:rsidP="00194C0F">
      <w:pPr>
        <w:rPr>
          <w:rFonts w:ascii="Times New Roman" w:hAnsi="Times New Roman" w:cs="Times New Roman"/>
        </w:rPr>
      </w:pPr>
    </w:p>
    <w:tbl>
      <w:tblPr>
        <w:tblStyle w:val="aa"/>
        <w:tblW w:w="107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55"/>
      </w:tblGrid>
      <w:tr w:rsidR="00194C0F" w:rsidRPr="00194C0F" w:rsidTr="00AF3291">
        <w:trPr>
          <w:trHeight w:val="450"/>
        </w:trPr>
        <w:tc>
          <w:tcPr>
            <w:tcW w:w="107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Тип организаций (учреждений), участвовавших в процедуре: организации, осуществляющие образовательную деятельность</w:t>
            </w:r>
          </w:p>
        </w:tc>
      </w:tr>
    </w:tbl>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Процедура сбора, обобщения и анализа информации осуществлялась организацией-оператором в соответствии с Приказом Минтруда России от 31.05.2018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(Зарегистрировано в Минюсте России 11.10.2018 N 52409), а также рядом иных нормативно-правовых актов, перечень которых представлен в техническом задании к договору (контракту), в рамках которой проводилась данная процедура.</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Период проведения - 2020 год.</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По каждой организации, которая подлежала процедуре, на основе собранной, обобщенной и проанализированной информации рассчитан Sn - итоговый показатель оценки качества организации.</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Значение показателя оценки качества рассчитывалось в баллах и его максимально возможное значение составляет 100 баллов.</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В таблице приведена информация о распределении организаций по группам (80-100 баллов, 60-79 баллов, 40-59 баллов, 20-39 баллов, 0-19 баллов). Деление на группы “отлично”, “хорошо”, “удовлетворительно”, “ниже среднего”, “неудовлетворительно” - условное, по аналогии  с данными сайта bus.gov.ru.</w:t>
      </w:r>
    </w:p>
    <w:p w:rsidR="00194C0F" w:rsidRPr="00194C0F" w:rsidRDefault="00194C0F" w:rsidP="00194C0F">
      <w:pPr>
        <w:rPr>
          <w:rFonts w:ascii="Times New Roman" w:hAnsi="Times New Roman" w:cs="Times New Roman"/>
        </w:rPr>
      </w:pPr>
    </w:p>
    <w:tbl>
      <w:tblPr>
        <w:tblStyle w:val="ab"/>
        <w:tblW w:w="107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20"/>
        <w:gridCol w:w="4125"/>
        <w:gridCol w:w="2850"/>
        <w:gridCol w:w="3060"/>
      </w:tblGrid>
      <w:tr w:rsidR="00194C0F" w:rsidRPr="00194C0F" w:rsidTr="00AF3291">
        <w:trPr>
          <w:trHeight w:val="597"/>
        </w:trPr>
        <w:tc>
          <w:tcPr>
            <w:tcW w:w="769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Всего организаций, участвовавших в процедуре</w:t>
            </w:r>
          </w:p>
        </w:tc>
        <w:tc>
          <w:tcPr>
            <w:tcW w:w="30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w:t>
            </w:r>
          </w:p>
        </w:tc>
      </w:tr>
      <w:tr w:rsidR="00194C0F" w:rsidRPr="00194C0F" w:rsidTr="00AF3291">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w:t>
            </w:r>
          </w:p>
        </w:tc>
        <w:tc>
          <w:tcPr>
            <w:tcW w:w="412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Условная группа</w:t>
            </w:r>
          </w:p>
        </w:tc>
        <w:tc>
          <w:tcPr>
            <w:tcW w:w="28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Баллы</w:t>
            </w:r>
          </w:p>
        </w:tc>
        <w:tc>
          <w:tcPr>
            <w:tcW w:w="30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Количество организаций</w:t>
            </w:r>
          </w:p>
        </w:tc>
      </w:tr>
      <w:tr w:rsidR="00194C0F" w:rsidRPr="00194C0F" w:rsidTr="00AF3291">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1</w:t>
            </w:r>
          </w:p>
        </w:tc>
        <w:tc>
          <w:tcPr>
            <w:tcW w:w="412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условно "отлично"</w:t>
            </w:r>
          </w:p>
        </w:tc>
        <w:tc>
          <w:tcPr>
            <w:tcW w:w="285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80-100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5</w:t>
            </w:r>
          </w:p>
        </w:tc>
      </w:tr>
      <w:tr w:rsidR="00194C0F" w:rsidRPr="00194C0F" w:rsidTr="00AF3291">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2</w:t>
            </w:r>
          </w:p>
        </w:tc>
        <w:tc>
          <w:tcPr>
            <w:tcW w:w="412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условно "хорошо"</w:t>
            </w:r>
          </w:p>
        </w:tc>
        <w:tc>
          <w:tcPr>
            <w:tcW w:w="285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60-79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3</w:t>
            </w:r>
          </w:p>
        </w:tc>
      </w:tr>
      <w:tr w:rsidR="00194C0F" w:rsidRPr="00194C0F" w:rsidTr="00AF3291">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3</w:t>
            </w:r>
          </w:p>
        </w:tc>
        <w:tc>
          <w:tcPr>
            <w:tcW w:w="412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условно "удовлетворительно"</w:t>
            </w:r>
          </w:p>
        </w:tc>
        <w:tc>
          <w:tcPr>
            <w:tcW w:w="285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40-59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0</w:t>
            </w:r>
          </w:p>
        </w:tc>
      </w:tr>
      <w:tr w:rsidR="00194C0F" w:rsidRPr="00194C0F" w:rsidTr="00AF3291">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4</w:t>
            </w:r>
          </w:p>
        </w:tc>
        <w:tc>
          <w:tcPr>
            <w:tcW w:w="412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условно "ниже среднего"</w:t>
            </w:r>
          </w:p>
        </w:tc>
        <w:tc>
          <w:tcPr>
            <w:tcW w:w="285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20-39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0</w:t>
            </w:r>
          </w:p>
        </w:tc>
      </w:tr>
      <w:tr w:rsidR="00194C0F" w:rsidRPr="00194C0F" w:rsidTr="00AF3291">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5</w:t>
            </w:r>
          </w:p>
        </w:tc>
        <w:tc>
          <w:tcPr>
            <w:tcW w:w="412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условно "неудовлетворительно"</w:t>
            </w:r>
          </w:p>
        </w:tc>
        <w:tc>
          <w:tcPr>
            <w:tcW w:w="285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0-19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0</w:t>
            </w:r>
          </w:p>
        </w:tc>
      </w:tr>
    </w:tbl>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В целях определения итогового показателя  были рассчитаны следующие показатели оценки:</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К1 - Показатель, характеризующий критерий оценки качества «Открытость и доступность информации об организации социальной сферы»</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К2 - Показатель, характеризующий критерий оценки качества «Комфортность условий предоставления услуг»</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К3 - Показатель, характеризующий критерий оценки качества «Доступность услуг для инвалидов»</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К4 - Показатель, характеризующий критерий оценки качества «Доброжелательность, вежливость работников организации социальной сферы»</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К5 - Показатель, характеризующий критерий оценки качества «Удовлетворенность условиями оказания услуг»</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В таблице и диаграммах применены условные сокращения в названиях показателей по аналогии с сайтом bus.gov.ru - Открытость,  Комфортность, Доступность услуг, Доброжелательность, Удовлетворенность. </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Обобщенные результаты по вышеуказанным показателям приведены в таблице. </w:t>
      </w:r>
    </w:p>
    <w:tbl>
      <w:tblPr>
        <w:tblStyle w:val="ac"/>
        <w:tblW w:w="105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75"/>
        <w:gridCol w:w="1155"/>
        <w:gridCol w:w="975"/>
        <w:gridCol w:w="1200"/>
        <w:gridCol w:w="1095"/>
        <w:gridCol w:w="1095"/>
        <w:gridCol w:w="1095"/>
        <w:gridCol w:w="1095"/>
        <w:gridCol w:w="1095"/>
        <w:gridCol w:w="1095"/>
      </w:tblGrid>
      <w:tr w:rsidR="00194C0F" w:rsidRPr="00194C0F" w:rsidTr="00AF3291">
        <w:trPr>
          <w:trHeight w:val="450"/>
        </w:trPr>
        <w:tc>
          <w:tcPr>
            <w:tcW w:w="67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w:t>
            </w:r>
          </w:p>
        </w:tc>
        <w:tc>
          <w:tcPr>
            <w:tcW w:w="115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Условная группа</w:t>
            </w:r>
          </w:p>
        </w:tc>
        <w:tc>
          <w:tcPr>
            <w:tcW w:w="97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Баллы</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p>
        </w:tc>
        <w:tc>
          <w:tcPr>
            <w:tcW w:w="6570" w:type="dxa"/>
            <w:gridSpan w:val="6"/>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Показатели оценки</w:t>
            </w:r>
          </w:p>
        </w:tc>
      </w:tr>
      <w:tr w:rsidR="00194C0F" w:rsidRPr="00194C0F" w:rsidTr="00AF3291">
        <w:trPr>
          <w:trHeight w:val="450"/>
        </w:trPr>
        <w:tc>
          <w:tcPr>
            <w:tcW w:w="67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p>
        </w:tc>
        <w:tc>
          <w:tcPr>
            <w:tcW w:w="115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p>
        </w:tc>
        <w:tc>
          <w:tcPr>
            <w:tcW w:w="97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Единица измерения</w:t>
            </w:r>
          </w:p>
        </w:tc>
        <w:tc>
          <w:tcPr>
            <w:tcW w:w="12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Единица измерения</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Открытость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Комфортность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Доступность услуг</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Доброжелательность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Удовлетворенность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Итоговый показатель оценки качества</w:t>
            </w:r>
          </w:p>
        </w:tc>
      </w:tr>
      <w:tr w:rsidR="00194C0F" w:rsidRPr="00194C0F" w:rsidTr="00AF3291">
        <w:trPr>
          <w:trHeight w:val="566"/>
        </w:trPr>
        <w:tc>
          <w:tcPr>
            <w:tcW w:w="67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1</w:t>
            </w:r>
          </w:p>
        </w:tc>
        <w:tc>
          <w:tcPr>
            <w:tcW w:w="115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условно "отлично"</w:t>
            </w:r>
          </w:p>
        </w:tc>
        <w:tc>
          <w:tcPr>
            <w:tcW w:w="97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80-100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7</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5</w:t>
            </w:r>
          </w:p>
        </w:tc>
      </w:tr>
      <w:tr w:rsidR="00194C0F" w:rsidRPr="00194C0F" w:rsidTr="00AF3291">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2</w:t>
            </w:r>
          </w:p>
        </w:tc>
        <w:tc>
          <w:tcPr>
            <w:tcW w:w="115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условно "хорошо"</w:t>
            </w:r>
          </w:p>
        </w:tc>
        <w:tc>
          <w:tcPr>
            <w:tcW w:w="97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60-79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1</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3</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3</w:t>
            </w:r>
          </w:p>
        </w:tc>
      </w:tr>
      <w:tr w:rsidR="00194C0F" w:rsidRPr="00194C0F" w:rsidTr="00AF3291">
        <w:trPr>
          <w:trHeight w:val="396"/>
        </w:trPr>
        <w:tc>
          <w:tcPr>
            <w:tcW w:w="67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3</w:t>
            </w:r>
          </w:p>
        </w:tc>
        <w:tc>
          <w:tcPr>
            <w:tcW w:w="115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условно "удовлетворительно"</w:t>
            </w:r>
          </w:p>
        </w:tc>
        <w:tc>
          <w:tcPr>
            <w:tcW w:w="97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40-59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1</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0</w:t>
            </w:r>
          </w:p>
        </w:tc>
      </w:tr>
      <w:tr w:rsidR="00194C0F" w:rsidRPr="00194C0F" w:rsidTr="00AF3291">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4</w:t>
            </w:r>
          </w:p>
        </w:tc>
        <w:tc>
          <w:tcPr>
            <w:tcW w:w="115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условно "ниже среднего"</w:t>
            </w:r>
          </w:p>
        </w:tc>
        <w:tc>
          <w:tcPr>
            <w:tcW w:w="97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20-39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3</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0</w:t>
            </w:r>
          </w:p>
        </w:tc>
      </w:tr>
      <w:tr w:rsidR="00194C0F" w:rsidRPr="00194C0F" w:rsidTr="00AF3291">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5</w:t>
            </w:r>
          </w:p>
        </w:tc>
        <w:tc>
          <w:tcPr>
            <w:tcW w:w="115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условно "неудовлетворительно"</w:t>
            </w:r>
          </w:p>
        </w:tc>
        <w:tc>
          <w:tcPr>
            <w:tcW w:w="97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0-19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1</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0</w:t>
            </w:r>
          </w:p>
        </w:tc>
      </w:tr>
      <w:tr w:rsidR="00194C0F" w:rsidRPr="00194C0F" w:rsidTr="00AF3291">
        <w:trPr>
          <w:trHeight w:val="585"/>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lastRenderedPageBreak/>
              <w:t>Среднее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94,23</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87,44</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45,39</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87,53</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86,91</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80,30</w:t>
            </w:r>
          </w:p>
        </w:tc>
      </w:tr>
      <w:tr w:rsidR="00194C0F" w:rsidRPr="00194C0F" w:rsidTr="00AF3291">
        <w:trPr>
          <w:trHeight w:val="330"/>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Максимальное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97,30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96,00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78,00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89,00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89,50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88,54</w:t>
            </w:r>
          </w:p>
        </w:tc>
      </w:tr>
      <w:tr w:rsidR="00194C0F" w:rsidRPr="00194C0F" w:rsidTr="00AF3291">
        <w:trPr>
          <w:trHeight w:val="330"/>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Минимальное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92,30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66,50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6,00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85,60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83,00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68,34</w:t>
            </w:r>
          </w:p>
        </w:tc>
      </w:tr>
      <w:tr w:rsidR="00194C0F" w:rsidRPr="00194C0F" w:rsidTr="00AF3291">
        <w:trPr>
          <w:trHeight w:val="585"/>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Интервал между максимальным и минимальным значением</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5,00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29,50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72,00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3,40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6,50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20,20</w:t>
            </w:r>
          </w:p>
        </w:tc>
      </w:tr>
    </w:tbl>
    <w:p w:rsidR="00194C0F" w:rsidRPr="00194C0F" w:rsidRDefault="00194C0F" w:rsidP="00194C0F">
      <w:pPr>
        <w:rPr>
          <w:rFonts w:ascii="Times New Roman" w:hAnsi="Times New Roman" w:cs="Times New Roman"/>
        </w:rPr>
        <w:sectPr w:rsidR="00194C0F" w:rsidRPr="00194C0F">
          <w:headerReference w:type="default" r:id="rId11"/>
          <w:footerReference w:type="default" r:id="rId12"/>
          <w:pgSz w:w="11906" w:h="16838"/>
          <w:pgMar w:top="1133" w:right="566" w:bottom="566" w:left="566" w:header="720" w:footer="720" w:gutter="0"/>
          <w:pgNumType w:start="1"/>
          <w:cols w:space="720"/>
        </w:sectPr>
      </w:pPr>
    </w:p>
    <w:p w:rsidR="00194C0F" w:rsidRPr="00194C0F" w:rsidRDefault="00194C0F" w:rsidP="00194C0F">
      <w:pPr>
        <w:rPr>
          <w:rFonts w:ascii="Times New Roman" w:hAnsi="Times New Roman" w:cs="Times New Roman"/>
        </w:rPr>
      </w:pPr>
      <w:r w:rsidRPr="00194C0F">
        <w:rPr>
          <w:rFonts w:ascii="Times New Roman" w:hAnsi="Times New Roman" w:cs="Times New Roman"/>
        </w:rPr>
        <w:lastRenderedPageBreak/>
        <w:t xml:space="preserve">Итоги оценки качества по результатам процедуры сбора, обобщения и анализа информации о качестве условий оказания услуг организациями </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Организации выстроены в порядке, предусмотренном техническим заданием к договору (контракту).</w:t>
      </w:r>
    </w:p>
    <w:p w:rsidR="00194C0F" w:rsidRPr="00194C0F" w:rsidRDefault="00194C0F" w:rsidP="00194C0F">
      <w:pPr>
        <w:rPr>
          <w:rFonts w:ascii="Times New Roman" w:hAnsi="Times New Roman" w:cs="Times New Roman"/>
        </w:rPr>
      </w:pPr>
    </w:p>
    <w:tbl>
      <w:tblPr>
        <w:tblStyle w:val="ad"/>
        <w:tblW w:w="109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05"/>
        <w:gridCol w:w="950"/>
        <w:gridCol w:w="950"/>
        <w:gridCol w:w="950"/>
        <w:gridCol w:w="950"/>
        <w:gridCol w:w="950"/>
        <w:gridCol w:w="950"/>
      </w:tblGrid>
      <w:tr w:rsidR="00194C0F" w:rsidRPr="00194C0F" w:rsidTr="00AF3291">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корректировка</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Итоговый показатель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Открытость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Комфортность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Доступность услуг</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Доброжелательность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Удовлетворенность</w:t>
            </w:r>
          </w:p>
        </w:tc>
      </w:tr>
      <w:tr w:rsidR="00194C0F" w:rsidRPr="00194C0F" w:rsidTr="00AF3291">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Муниципальное общеобразовательное бюджетное учреждение средняя общеобразовательная школа с.Елбулактамак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с.Елбулактамак</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88,54</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94,3</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92,5</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78,0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88,8</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89,1</w:t>
            </w:r>
          </w:p>
        </w:tc>
      </w:tr>
      <w:tr w:rsidR="00194C0F" w:rsidRPr="00194C0F" w:rsidTr="00AF3291">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Муниципальное общеобразовательное бюджетное учреждение средняя общеобразовательная школа с.Каменка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с.Каменка</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81,24</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94,0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96,0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42,0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87,8</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86,4</w:t>
            </w:r>
          </w:p>
        </w:tc>
      </w:tr>
      <w:tr w:rsidR="00194C0F" w:rsidRPr="00194C0F" w:rsidTr="00AF3291">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Муниципальное общеобразовательное бюджетное учреждение средняя общеобразовательная школа с.Каныкаево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с.Каныкаево</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80,58</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94,4</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94,5</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36,0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89,0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89,0</w:t>
            </w:r>
          </w:p>
        </w:tc>
      </w:tr>
      <w:tr w:rsidR="00194C0F" w:rsidRPr="00194C0F" w:rsidTr="00AF3291">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Муниципальное общеобразовательное бюджетное учреждение средняя общеобразовательная школа с.Кенгер-Менеуз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с.Кенгер- Менеуз</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68,34</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92,3</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66,5</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6,0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87,4</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89,5</w:t>
            </w:r>
          </w:p>
        </w:tc>
      </w:tr>
      <w:tr w:rsidR="00194C0F" w:rsidRPr="00194C0F" w:rsidTr="00AF3291">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Муниципальное общеобразовательное бюджетное учреждение средняя общеобразовательная школа с.Кистенли-Богданово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с.Кистенли-Богданово</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77,48</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93,9</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83,5</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36,0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87,0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87,0</w:t>
            </w:r>
          </w:p>
        </w:tc>
      </w:tr>
      <w:tr w:rsidR="00194C0F" w:rsidRPr="00194C0F" w:rsidTr="00AF3291">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Муниципальное бюджетное дошкольное образовательное учреждение детский сад </w:t>
            </w:r>
            <w:r w:rsidRPr="00194C0F">
              <w:rPr>
                <w:rFonts w:ascii="Times New Roman" w:hAnsi="Times New Roman" w:cs="Times New Roman"/>
              </w:rPr>
              <w:lastRenderedPageBreak/>
              <w:t>«Журавушка» с.Бижбуляк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МБДОУ детский сад «Журавушка» с.Бижбуляк</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lastRenderedPageBreak/>
              <w:t>83,74</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92,8</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94,0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61,0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86,6</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84,3</w:t>
            </w:r>
          </w:p>
        </w:tc>
      </w:tr>
      <w:tr w:rsidR="00194C0F" w:rsidRPr="00194C0F" w:rsidTr="00AF3291">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Муниципальное бюджетное дошкольное образовательное учреждение детский сад «Дюймовочка» с.Бижбуляк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МБДОУ детский сад «Дюймовочка» с.Бижбуляк</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85,70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97,3</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92,5</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70,1</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85,6</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83,0</w:t>
            </w:r>
          </w:p>
        </w:tc>
      </w:tr>
      <w:tr w:rsidR="00194C0F" w:rsidRPr="00194C0F" w:rsidTr="00AF3291">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Муниципальное бюджетное дошкольное образовательное учреждение детский сад «Ляйсан» с.Аитово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МБДОУ детский сад «Ляйсан» с.Аитово</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76,76</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94,8</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80,0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34,0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88,0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87,0</w:t>
            </w:r>
          </w:p>
        </w:tc>
      </w:tr>
    </w:tbl>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br w:type="page"/>
      </w:r>
    </w:p>
    <w:p w:rsidR="00194C0F" w:rsidRPr="00194C0F" w:rsidRDefault="00194C0F" w:rsidP="00194C0F">
      <w:pPr>
        <w:rPr>
          <w:rFonts w:ascii="Times New Roman" w:hAnsi="Times New Roman" w:cs="Times New Roman"/>
        </w:rPr>
      </w:pPr>
      <w:r w:rsidRPr="00194C0F">
        <w:rPr>
          <w:rFonts w:ascii="Times New Roman" w:hAnsi="Times New Roman" w:cs="Times New Roman"/>
        </w:rPr>
        <w:lastRenderedPageBreak/>
        <w:t>ОБОБЩЕННЫЕ ВЫВОДЫ И РЕКОМЕНДАЦИИ ПО РЕЗУЛЬТАТАМ СБОРА, ОБОБЩЕНИЯ И АНАЛИЗА ИНФОРМАЦИИ</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1) РЕЗУЛЬТАТЫ СБОРА, ОБОБЩЕНИЯ И АНАЛИЗА ИНФОРМАЦИИ</w:t>
      </w:r>
    </w:p>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 О НАЛИЧИИ В ОРГАНИЗАЦИЯХ КОМФОРТНЫХ УСЛОВИЙ ОКАЗАНИЯ УСЛУГ </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По результатам проведенной процедуры изучены условия оказания услуг. Необходимо отметить, что в организациях не в полном объеме обеспечены комфортные условия оказания услуг. Необходимо обеспечить следующие условия:</w:t>
      </w:r>
    </w:p>
    <w:p w:rsidR="00194C0F" w:rsidRPr="00194C0F" w:rsidRDefault="00194C0F" w:rsidP="00194C0F">
      <w:pPr>
        <w:rPr>
          <w:rFonts w:ascii="Times New Roman" w:hAnsi="Times New Roman" w:cs="Times New Roman"/>
        </w:rPr>
      </w:pPr>
    </w:p>
    <w:tbl>
      <w:tblPr>
        <w:tblStyle w:val="af"/>
        <w:tblW w:w="105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325"/>
        <w:gridCol w:w="8205"/>
      </w:tblGrid>
      <w:tr w:rsidR="00194C0F" w:rsidRPr="00194C0F" w:rsidTr="00AF3291">
        <w:trPr>
          <w:trHeight w:val="645"/>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наличие зоны отдыха (ожидания)</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Муниципальное общеобразовательное бюджетное учреждение средняя общеобразовательная школа с.Кенгер-Менеуз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с.Кенгер- Менеуз; Муниципальное общеобразовательное бюджетное учреждение средняя общеобразовательная школа с.Кистенли-Богданово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с.Кистенли-Богданово; Муниципальное бюджетное дошкольное образовательное учреждение детский сад «Ляйсан» с.Аитово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МБДОУ детский сад «Ляйсан» с.Аитово;</w:t>
            </w:r>
          </w:p>
        </w:tc>
      </w:tr>
      <w:tr w:rsidR="00194C0F" w:rsidRPr="00194C0F" w:rsidTr="00AF3291">
        <w:trPr>
          <w:trHeight w:val="750"/>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наличие и понятность навигации внутри организации</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Муниципальное общеобразовательное бюджетное учреждение средняя общеобразовательная школа с.Кенгер-Менеуз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с.Кенгер- Менеуз;</w:t>
            </w:r>
          </w:p>
        </w:tc>
      </w:tr>
      <w:tr w:rsidR="00194C0F" w:rsidRPr="00194C0F" w:rsidTr="00AF3291">
        <w:trPr>
          <w:trHeight w:val="645"/>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наличие и доступность питьевой воды</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недостатки не зафиксированы</w:t>
            </w:r>
          </w:p>
        </w:tc>
      </w:tr>
      <w:tr w:rsidR="00194C0F" w:rsidRPr="00194C0F" w:rsidTr="00AF3291">
        <w:trPr>
          <w:trHeight w:val="750"/>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наличие и доступность санитарно-гигиенических помещений</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Муниципальное общеобразовательное бюджетное учреждение средняя общеобразовательная школа с.Кенгер-Менеуз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с.Кенгер- Менеуз;</w:t>
            </w:r>
          </w:p>
        </w:tc>
      </w:tr>
      <w:tr w:rsidR="00194C0F" w:rsidRPr="00194C0F" w:rsidTr="00AF3291">
        <w:trPr>
          <w:trHeight w:val="645"/>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санитарное состояние помещений организации</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недостатки не зафиксированы</w:t>
            </w:r>
          </w:p>
        </w:tc>
      </w:tr>
    </w:tbl>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2) РЕЗУЛЬТАТЫ СБОРА, ОБОБЩЕНИЯ И АНАЛИЗА ИНФОРМАЦИИ </w:t>
      </w:r>
    </w:p>
    <w:p w:rsidR="00194C0F" w:rsidRPr="00194C0F" w:rsidRDefault="00194C0F" w:rsidP="00194C0F">
      <w:pPr>
        <w:rPr>
          <w:rFonts w:ascii="Times New Roman" w:hAnsi="Times New Roman" w:cs="Times New Roman"/>
        </w:rPr>
      </w:pPr>
      <w:r w:rsidRPr="00194C0F">
        <w:rPr>
          <w:rFonts w:ascii="Times New Roman" w:hAnsi="Times New Roman" w:cs="Times New Roman"/>
        </w:rPr>
        <w:t>О ДОСТУПНОСТИ УСЛУГ ДЛЯ ИНВАЛИДОВ</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lastRenderedPageBreak/>
        <w:t>На недостаточном уровне находятся значения показателей, касающихся оборудования помещений организации социальной сферы и прилегающей к ней территории с учетом доступности для инвалидов, а также условий доступности, позволяющих инвалидам получать услуги наравне с другими.</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Так, необходимо принять меры по оборудованию территории, прилегающей к зданиям организации, и помещений с учетом доступности для инвалидов, а именно:</w:t>
      </w:r>
    </w:p>
    <w:p w:rsidR="00194C0F" w:rsidRPr="00194C0F" w:rsidRDefault="00194C0F" w:rsidP="00194C0F">
      <w:pPr>
        <w:rPr>
          <w:rFonts w:ascii="Times New Roman" w:hAnsi="Times New Roman" w:cs="Times New Roman"/>
        </w:rPr>
      </w:pPr>
    </w:p>
    <w:tbl>
      <w:tblPr>
        <w:tblStyle w:val="af0"/>
        <w:tblW w:w="105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50"/>
        <w:gridCol w:w="8295"/>
      </w:tblGrid>
      <w:tr w:rsidR="00194C0F" w:rsidRPr="00194C0F" w:rsidTr="00AF3291">
        <w:trPr>
          <w:trHeight w:val="3225"/>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оборудование входных групп пандусами (подъемными платформами)</w:t>
            </w:r>
          </w:p>
        </w:tc>
        <w:tc>
          <w:tcPr>
            <w:tcW w:w="82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Муниципальное общеобразовательное бюджетное учреждение средняя общеобразовательная школа с.Кистенли-Богданово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с.Кистенли-Богданово; Муниципальное бюджетное дошкольное образовательное учреждение детский сад «Журавушка» с.Бижбуляк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МБДОУ детский сад «Журавушка» с.Бижбуляк; Муниципальное бюджетное дошкольное образовательное учреждение детский сад «Дюймовочка» с.Бижбуляк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МБДОУ детский сад «Дюймовочка» с.Бижбуляк;</w:t>
            </w:r>
          </w:p>
        </w:tc>
      </w:tr>
      <w:tr w:rsidR="00194C0F" w:rsidRPr="00194C0F" w:rsidTr="00AF3291">
        <w:trPr>
          <w:trHeight w:val="435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наличие выделенных стоянок для автотранспортных средств инвалидов</w:t>
            </w:r>
          </w:p>
        </w:tc>
        <w:tc>
          <w:tcPr>
            <w:tcW w:w="82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Муниципальное общеобразовательное бюджетное учреждение средняя общеобразовательная школа с.Каменка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с.Каменка; Муниципальное общеобразовательное бюджетное учреждение средняя общеобразовательная школа с.Каныкаево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с.Каныкаево; Муниципальное общеобразовательное бюджетное учреждение средняя общеобразовательная школа с.Кенгер-Менеуз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с.Кенгер- Менеуз; Муниципальное общеобразовательное бюджетное учреждение средняя общеобразовательная школа с.Кистенли-Богданово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с.Кистенли-Богданово;</w:t>
            </w:r>
          </w:p>
        </w:tc>
      </w:tr>
      <w:tr w:rsidR="00194C0F" w:rsidRPr="00194C0F" w:rsidTr="00AF3291">
        <w:trPr>
          <w:trHeight w:val="2325"/>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lastRenderedPageBreak/>
              <w:t>наличие адаптированных лифтов, поручней, расширенных дверных проемов</w:t>
            </w:r>
          </w:p>
        </w:tc>
        <w:tc>
          <w:tcPr>
            <w:tcW w:w="82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Муниципальное общеобразовательное бюджетное учреждение средняя общеобразовательная школа с.Кенгер-Менеуз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с.Кенгер- Менеуз; Муниципальное бюджетное дошкольное образовательное учреждение детский сад «Журавушка» с.Бижбуляк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МБДОУ детский сад «Журавушка» с.Бижбуляк; Муниципальное бюджетное дошкольное образовательное учреждение детский сад «Дюймовочка» с.Бижбуляк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МБДОУ детский сад «Дюймовочка» с.Бижбуляк;</w:t>
            </w:r>
          </w:p>
        </w:tc>
      </w:tr>
      <w:tr w:rsidR="00194C0F" w:rsidRPr="00194C0F" w:rsidTr="00AF3291">
        <w:trPr>
          <w:trHeight w:val="390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наличие сменных кресел-колясок</w:t>
            </w:r>
          </w:p>
        </w:tc>
        <w:tc>
          <w:tcPr>
            <w:tcW w:w="82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Муниципальное общеобразовательное бюджетное учреждение средняя общеобразовательная школа с.Елбулактамак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с.Елбулактамак; Муниципальное общеобразовательное бюджетное учреждение средняя общеобразовательная школа с.Каменка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с.Каменка; Муниципальное общеобразовательное бюджетное учреждение средняя общеобразовательная школа с.Каныкаево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с.Каныкаево; Муниципальное общеобразовательное бюджетное учреждение средняя общеобразовательная школа с.Кенгер-Менеуз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с.Кенгер- Менеуз; Муниципальное общеобразовательное бюджетное учреждение средняя общеобразовательная школа с.Кистенли-Богданово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с.Кистенли-Богданово; Муниципальное бюджетное дошкольное образовательное учреждение детский сад «Журавушка» с.Бижбуляк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МБДОУ детский сад «Журавушка» с.Бижбуляк; Муниципальное бюджетное дошкольное образовательное учреждение детский сад «Ляйсан» с.Аитово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МБДОУ детский сад «Ляйсан» с.Аитово;</w:t>
            </w:r>
          </w:p>
        </w:tc>
      </w:tr>
      <w:tr w:rsidR="00194C0F" w:rsidRPr="00194C0F" w:rsidTr="00AF3291">
        <w:trPr>
          <w:trHeight w:val="3225"/>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lastRenderedPageBreak/>
              <w:t>наличие специально оборудованных санитарно-гигиенических помещений в организации</w:t>
            </w:r>
          </w:p>
        </w:tc>
        <w:tc>
          <w:tcPr>
            <w:tcW w:w="82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Муниципальное общеобразовательное бюджетное учреждение средняя общеобразовательная школа с.Каныкаево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с.Каныкаево; Муниципальное общеобразовательное бюджетное учреждение средняя общеобразовательная школа с.Кенгер-Менеуз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с.Кенгер- Менеуз; Муниципальное бюджетное дошкольное образовательное учреждение детский сад «Журавушка» с.Бижбуляк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МБДОУ детский сад «Журавушка» с.Бижбуляк; Муниципальное бюджетное дошкольное образовательное учреждение детский сад «Ляйсан» с.Аитово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МБДОУ детский сад «Ляйсан» с.Аитово;</w:t>
            </w:r>
          </w:p>
        </w:tc>
      </w:tr>
    </w:tbl>
    <w:p w:rsidR="00194C0F" w:rsidRPr="00194C0F" w:rsidRDefault="00194C0F" w:rsidP="00194C0F">
      <w:pPr>
        <w:rPr>
          <w:rFonts w:ascii="Times New Roman" w:hAnsi="Times New Roman" w:cs="Times New Roman"/>
        </w:rPr>
      </w:pPr>
      <w:r w:rsidRPr="00194C0F">
        <w:rPr>
          <w:rFonts w:ascii="Times New Roman" w:hAnsi="Times New Roman" w:cs="Times New Roman"/>
        </w:rPr>
        <w:t>Также необходимо принять меры по обеспечению условий доступности, позволяющих инвалидам получать услуги наравне с другими, а именно:</w:t>
      </w:r>
    </w:p>
    <w:p w:rsidR="00194C0F" w:rsidRPr="00194C0F" w:rsidRDefault="00194C0F" w:rsidP="00194C0F">
      <w:pPr>
        <w:rPr>
          <w:rFonts w:ascii="Times New Roman" w:hAnsi="Times New Roman" w:cs="Times New Roman"/>
        </w:rPr>
      </w:pPr>
    </w:p>
    <w:tbl>
      <w:tblPr>
        <w:tblStyle w:val="af1"/>
        <w:tblW w:w="105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50"/>
        <w:gridCol w:w="8265"/>
      </w:tblGrid>
      <w:tr w:rsidR="00194C0F" w:rsidRPr="00194C0F" w:rsidTr="00AF3291">
        <w:trPr>
          <w:trHeight w:val="210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дублирование для инвалидов по слуху и зрению звуковой и зрительной информации</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Муниципальное общеобразовательное бюджетное учреждение средняя общеобразовательная школа с.Елбулактамак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с.Елбулактамак; Муниципальное общеобразовательное бюджетное учреждение средняя общеобразовательная школа с.Каменка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с.Каменка; Муниципальное общеобразовательное бюджетное учреждение средняя общеобразовательная школа с.Каныкаево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с.Каныкаево; Муниципальное общеобразовательное бюджетное учреждение средняя общеобразовательная школа с.Кенгер-Менеуз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с.Кенгер- Менеуз; Муниципальное общеобразовательное бюджетное учреждение средняя общеобразовательная школа с.Кистенли-Богданово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lastRenderedPageBreak/>
              <w:t>МОБУ СОШ с.Кистенли-Богданово; Муниципальное бюджетное дошкольное образовательное учреждение детский сад «Журавушка» с.Бижбуляк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МБДОУ детский сад «Журавушка» с.Бижбуляк; Муниципальное бюджетное дошкольное образовательное учреждение детский сад «Дюймовочка» с.Бижбуляк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МБДОУ детский сад «Дюймовочка» с.Бижбуляк; Муниципальное бюджетное дошкольное образовательное учреждение детский сад «Ляйсан» с.Аитово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МБДОУ детский сад «Ляйсан» с.Аитово;</w:t>
            </w:r>
          </w:p>
        </w:tc>
      </w:tr>
      <w:tr w:rsidR="00194C0F" w:rsidRPr="00194C0F" w:rsidTr="00AF3291">
        <w:trPr>
          <w:trHeight w:val="1425"/>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Муниципальное общеобразовательное бюджетное учреждение средняя общеобразовательная школа с.Елбулактамак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с.Елбулактамак; Муниципальное общеобразовательное бюджетное учреждение средняя общеобразовательная школа с.Каменка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с.Каменка; Муниципальное общеобразовательное бюджетное учреждение средняя общеобразовательная школа с.Каныкаево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с.Каныкаево; Муниципальное общеобразовательное бюджетное учреждение средняя общеобразовательная школа с.Кенгер-Менеуз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с.Кенгер- Менеуз; Муниципальное общеобразовательное бюджетное учреждение средняя общеобразовательная школа с.Кистенли-Богданово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с.Кистенли-Богданово; Муниципальное бюджетное дошкольное образовательное учреждение детский сад «Ляйсан» с.Аитово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МБДОУ детский сад «Ляйсан» с.Аитово;</w:t>
            </w:r>
          </w:p>
        </w:tc>
      </w:tr>
      <w:tr w:rsidR="00194C0F" w:rsidRPr="00194C0F" w:rsidTr="00AF3291">
        <w:trPr>
          <w:trHeight w:val="4125"/>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lastRenderedPageBreak/>
              <w:t>возможность предоставления инвалидам по слуху (слуху и зрению) услуг сурдопереводчика (тифлосурдопереводчика)</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Муниципальное общеобразовательное бюджетное учреждение средняя общеобразовательная школа с.Елбулактамак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с.Елбулактамак; Муниципальное общеобразовательное бюджетное учреждение средняя общеобразовательная школа с.Каменка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с.Каменка; Муниципальное общеобразовательное бюджетное учреждение средняя общеобразовательная школа с.Каныкаево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с.Каныкаево; Муниципальное общеобразовательное бюджетное учреждение средняя общеобразовательная школа с.Кенгер-Менеуз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с.Кенгер- Менеуз; Муниципальное общеобразовательное бюджетное учреждение средняя общеобразовательная школа с.Кистенли-Богданово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с.Кистенли-Богданово; Муниципальное бюджетное дошкольное образовательное учреждение детский сад «Дюймовочка» с.Бижбуляк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МБДОУ детский сад «Дюймовочка» с.Бижбуляк; Муниципальное бюджетное дошкольное образовательное учреждение детский сад «Ляйсан» с.Аитово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МБДОУ детский сад «Ляйсан» с.Аитово;</w:t>
            </w:r>
          </w:p>
        </w:tc>
      </w:tr>
      <w:tr w:rsidR="00194C0F" w:rsidRPr="00194C0F" w:rsidTr="00AF3291">
        <w:trPr>
          <w:trHeight w:val="75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альтернативной версии сайта организации для инвалидов по зрению</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Муниципальное общеобразовательное бюджетное учреждение средняя общеобразовательная школа с.Кенгер-Менеуз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с.Кенгер- Менеуз;</w:t>
            </w:r>
          </w:p>
        </w:tc>
      </w:tr>
      <w:tr w:rsidR="00194C0F" w:rsidRPr="00194C0F" w:rsidTr="00AF3291">
        <w:trPr>
          <w:trHeight w:val="165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помощь, оказываемая работниками организации, прошедшими необходимое обучение (инструктирование), по сопровождению инвалидов в </w:t>
            </w:r>
            <w:r w:rsidRPr="00194C0F">
              <w:rPr>
                <w:rFonts w:ascii="Times New Roman" w:hAnsi="Times New Roman" w:cs="Times New Roman"/>
              </w:rPr>
              <w:lastRenderedPageBreak/>
              <w:t>помещении организации</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lastRenderedPageBreak/>
              <w:t>Муниципальное общеобразовательное бюджетное учреждение средняя общеобразовательная школа с.Кенгер-Менеуз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с.Кенгер- Менеуз; Муниципальное бюджетное дошкольное образовательное учреждение детский сад «Ляйсан» с.Аитово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МБДОУ детский сад «Ляйсан» с.Аитово;</w:t>
            </w:r>
          </w:p>
        </w:tc>
      </w:tr>
      <w:tr w:rsidR="00194C0F" w:rsidRPr="00194C0F" w:rsidTr="00AF3291">
        <w:trPr>
          <w:trHeight w:val="1200"/>
        </w:trPr>
        <w:tc>
          <w:tcPr>
            <w:tcW w:w="22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возможность предоставления услуг в дистанционном режиме или на дому</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Муниципальное общеобразовательное бюджетное учреждение средняя общеобразовательная школа с.Кенгер-Менеуз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с.Кенгер- Менеуз;</w:t>
            </w:r>
          </w:p>
        </w:tc>
      </w:tr>
    </w:tbl>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3) РЕЗУЛЬТАТЫ СБОРА, ОБОБЩЕНИЯ И АНАЛИЗА ИНФОРМАЦИИ О СООТВЕТСТВИИ САЙТОВ УСТАНОВЛЕННЫМ ТРЕБОВАНИЯМ В ЧАСТИ РАЗМЕЩЕНИЯ ОБЯЗАТЕЛЬНОЙ ИНФОРМАЦИИ</w:t>
      </w:r>
    </w:p>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 </w:t>
      </w:r>
    </w:p>
    <w:tbl>
      <w:tblPr>
        <w:tblStyle w:val="af2"/>
        <w:tblW w:w="10755" w:type="dxa"/>
        <w:tblInd w:w="0" w:type="dxa"/>
        <w:tblLayout w:type="fixed"/>
        <w:tblLook w:val="0600" w:firstRow="0" w:lastRow="0" w:firstColumn="0" w:lastColumn="0" w:noHBand="1" w:noVBand="1"/>
      </w:tblPr>
      <w:tblGrid>
        <w:gridCol w:w="10755"/>
      </w:tblGrid>
      <w:tr w:rsidR="00194C0F" w:rsidRPr="00194C0F" w:rsidTr="00AF3291">
        <w:trPr>
          <w:trHeight w:val="450"/>
        </w:trPr>
        <w:tc>
          <w:tcPr>
            <w:tcW w:w="10755"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В соответствии с Федеральным законом от 29.12.2012 № 273-ФЗ «Об образовании в Российской Федерации» (далее – ФЗ-273) образовательные организации (далее – ОО) должны обеспечивать открытость и доступность информации о своей деятельности посредством обеспечения размещения информации в информационно-телекоммуникационных сетях, в том числе на официальном сайте образовательной организации в сети «Интернет» (далее – официальный сайт).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10.07.2013 № 582 (далее – ПП РФ №582).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отражены в приказе Рособрнадзора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зарегистрирован Минюстом России 04.08.2014, регистрационный № 33423 (далее – приказ РОН №785).</w:t>
            </w:r>
          </w:p>
        </w:tc>
      </w:tr>
    </w:tbl>
    <w:p w:rsidR="00194C0F" w:rsidRPr="00194C0F" w:rsidRDefault="00194C0F" w:rsidP="00194C0F">
      <w:pPr>
        <w:rPr>
          <w:rFonts w:ascii="Times New Roman" w:hAnsi="Times New Roman" w:cs="Times New Roman"/>
        </w:rPr>
      </w:pPr>
    </w:p>
    <w:tbl>
      <w:tblPr>
        <w:tblStyle w:val="af3"/>
        <w:tblW w:w="10755" w:type="dxa"/>
        <w:tblInd w:w="0" w:type="dxa"/>
        <w:tblLayout w:type="fixed"/>
        <w:tblLook w:val="0600" w:firstRow="0" w:lastRow="0" w:firstColumn="0" w:lastColumn="0" w:noHBand="1" w:noVBand="1"/>
      </w:tblPr>
      <w:tblGrid>
        <w:gridCol w:w="10755"/>
      </w:tblGrid>
      <w:tr w:rsidR="00194C0F" w:rsidRPr="00194C0F" w:rsidTr="00AF3291">
        <w:trPr>
          <w:trHeight w:val="450"/>
        </w:trPr>
        <w:tc>
          <w:tcPr>
            <w:tcW w:w="10755"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Требуемое количество единиц информации для размещения на сайте организации - 46.</w:t>
            </w:r>
          </w:p>
        </w:tc>
      </w:tr>
    </w:tbl>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Анализ сайтов организаций выявил определенное количество несоответствия размещаемой ими информации, что в результате привело к снижению значений оценок экспертов по показателям, характеризующим критерий оценки качества  «Открытость и доступность информации об организации социальной сферы». </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Необходимо привести содержание сайтов в надлежащее соответствие с существующей нормативно-правовой базой и ее требованиями, а именно разместить следующую информацию на сайтах организаций:</w:t>
      </w:r>
    </w:p>
    <w:tbl>
      <w:tblPr>
        <w:tblStyle w:val="af4"/>
        <w:tblW w:w="105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10"/>
        <w:gridCol w:w="6705"/>
      </w:tblGrid>
      <w:tr w:rsidR="00194C0F" w:rsidRPr="00194C0F" w:rsidTr="00AF3291">
        <w:trPr>
          <w:trHeight w:val="975"/>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о дате создания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по данному пункту размещена полностью на сайтах всех организаций;</w:t>
            </w:r>
          </w:p>
        </w:tc>
      </w:tr>
      <w:tr w:rsidR="00194C0F" w:rsidRPr="00194C0F" w:rsidTr="00AF3291">
        <w:trPr>
          <w:trHeight w:val="12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lastRenderedPageBreak/>
              <w:t>Информация об учредителе, учредителях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по данному пункту размещена полностью на сайтах всех организаций;</w:t>
            </w:r>
          </w:p>
        </w:tc>
      </w:tr>
      <w:tr w:rsidR="00194C0F" w:rsidRPr="00194C0F" w:rsidTr="00AF3291">
        <w:trPr>
          <w:trHeight w:val="645"/>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о месте нахождения образовательной организации и ее филиалов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по данному пункту размещена полностью на сайтах всех организаций;</w:t>
            </w:r>
          </w:p>
        </w:tc>
      </w:tr>
      <w:tr w:rsidR="00194C0F" w:rsidRPr="00194C0F" w:rsidTr="00AF3291">
        <w:trPr>
          <w:trHeight w:val="75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о режиме, графике работы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по данному пункту размещена полностью на сайтах всех организаций;</w:t>
            </w:r>
          </w:p>
        </w:tc>
      </w:tr>
      <w:tr w:rsidR="00194C0F" w:rsidRPr="00194C0F" w:rsidTr="00AF3291">
        <w:trPr>
          <w:trHeight w:val="645"/>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о контактных телефонах и об адресах электронной почты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по данному пункту размещена полностью на сайтах всех организаций;</w:t>
            </w:r>
          </w:p>
        </w:tc>
      </w:tr>
      <w:tr w:rsidR="00194C0F" w:rsidRPr="00194C0F" w:rsidTr="00AF3291">
        <w:trPr>
          <w:trHeight w:val="435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по данному пункту размещена полностью на сайтах всех организаций;</w:t>
            </w:r>
          </w:p>
        </w:tc>
      </w:tr>
      <w:tr w:rsidR="00194C0F" w:rsidRPr="00194C0F" w:rsidTr="00AF3291">
        <w:trPr>
          <w:trHeight w:val="3675"/>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Сведения о положениях о структурных подразделениях (об органах управления) с приложением копий указанных положений (при их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по данному пункту размещена полностью на сайтах всех организаций;</w:t>
            </w:r>
          </w:p>
        </w:tc>
      </w:tr>
      <w:tr w:rsidR="00194C0F" w:rsidRPr="00194C0F" w:rsidTr="00AF3291">
        <w:trPr>
          <w:trHeight w:val="3675"/>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lastRenderedPageBreak/>
              <w:t>Устав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по данному пункту размещена полностью на сайтах всех организаций;</w:t>
            </w:r>
          </w:p>
        </w:tc>
      </w:tr>
      <w:tr w:rsidR="00194C0F" w:rsidRPr="00194C0F" w:rsidTr="00AF3291">
        <w:trPr>
          <w:trHeight w:val="5475"/>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Лицензии на осуществление образовательной деятельности (с приложениями)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по данному пункту размещена полностью на сайтах всех организаций;</w:t>
            </w:r>
          </w:p>
        </w:tc>
      </w:tr>
      <w:tr w:rsidR="00194C0F" w:rsidRPr="00194C0F" w:rsidTr="00AF3291">
        <w:trPr>
          <w:trHeight w:val="5475"/>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lastRenderedPageBreak/>
              <w:t>Свидетельства о государственной аккредитации (с приложениями)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по данному пункту размещена полностью на сайтах всех организаций;</w:t>
            </w:r>
          </w:p>
        </w:tc>
      </w:tr>
      <w:tr w:rsidR="00194C0F" w:rsidRPr="00194C0F" w:rsidTr="00AF3291">
        <w:trPr>
          <w:trHeight w:val="5475"/>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по данному пункту размещена полностью на сайтах всех организаций;</w:t>
            </w:r>
          </w:p>
        </w:tc>
      </w:tr>
      <w:tr w:rsidR="00194C0F" w:rsidRPr="00194C0F" w:rsidTr="00AF3291">
        <w:trPr>
          <w:trHeight w:val="3675"/>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по данному пункту размещена полностью на сайтах всех организаций;</w:t>
            </w:r>
          </w:p>
        </w:tc>
      </w:tr>
      <w:tr w:rsidR="00194C0F" w:rsidRPr="00194C0F" w:rsidTr="00AF3291">
        <w:trPr>
          <w:trHeight w:val="12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Правила внутреннего распорядка обучающихся, правила внутреннего трудового распорядка и коллективный договор</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Муниципальное общеобразовательное бюджетное учреждение средняя общеобразовательная школа с.Каныкаево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с.Каныкаево; Муниципальное бюджетное дошкольное образовательное учреждение детский сад «Ляйсан» с.Аитово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МБДОУ детский сад «Ляйсан» с.Аитово;</w:t>
            </w:r>
          </w:p>
        </w:tc>
      </w:tr>
      <w:tr w:rsidR="00194C0F" w:rsidRPr="00194C0F" w:rsidTr="00AF3291">
        <w:trPr>
          <w:trHeight w:val="1425"/>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Отчет о результатах самообследования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по данному пункту размещена полностью на сайтах всех организаций;</w:t>
            </w:r>
          </w:p>
        </w:tc>
      </w:tr>
      <w:tr w:rsidR="00194C0F" w:rsidRPr="00194C0F" w:rsidTr="00AF3291">
        <w:trPr>
          <w:trHeight w:val="21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по данному пункту размещена полностью на сайтах всех организаций;</w:t>
            </w:r>
          </w:p>
        </w:tc>
      </w:tr>
      <w:tr w:rsidR="00194C0F" w:rsidRPr="00194C0F" w:rsidTr="00AF3291">
        <w:trPr>
          <w:trHeight w:val="21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lastRenderedPageBreak/>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по данному пункту размещена полностью на сайтах всех организаций;</w:t>
            </w:r>
          </w:p>
        </w:tc>
      </w:tr>
      <w:tr w:rsidR="00194C0F" w:rsidRPr="00194C0F" w:rsidTr="00AF3291">
        <w:trPr>
          <w:trHeight w:val="975"/>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о реализуемых уровнях образования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по данному пункту размещена полностью на сайтах всех организаций;</w:t>
            </w:r>
          </w:p>
        </w:tc>
      </w:tr>
      <w:tr w:rsidR="00194C0F" w:rsidRPr="00194C0F" w:rsidTr="00AF3291">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о формах обучения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по данному пункту размещена полностью на сайтах всех организаций;</w:t>
            </w:r>
          </w:p>
        </w:tc>
      </w:tr>
      <w:tr w:rsidR="00194C0F" w:rsidRPr="00194C0F" w:rsidTr="00AF3291">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о нормативных сроках обучения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по данному пункту размещена полностью на сайтах всех организаций;</w:t>
            </w:r>
          </w:p>
        </w:tc>
      </w:tr>
      <w:tr w:rsidR="00194C0F" w:rsidRPr="00194C0F" w:rsidTr="00AF3291">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о сроке действия государственной аккредитации образовательных программ (при наличии государственной аккредитации)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по данному пункту размещена полностью на сайтах всех организаций;</w:t>
            </w:r>
          </w:p>
        </w:tc>
      </w:tr>
      <w:tr w:rsidR="00194C0F" w:rsidRPr="00194C0F" w:rsidTr="00AF3291">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lastRenderedPageBreak/>
              <w:t>Информация об описании образовательных программ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по данному пункту размещена полностью на сайтах всех организаций;</w:t>
            </w:r>
          </w:p>
        </w:tc>
      </w:tr>
      <w:tr w:rsidR="00194C0F" w:rsidRPr="00194C0F" w:rsidTr="00AF3291">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об учебных планах реализуемых образовательных программ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по данному пункту размещена полностью на сайтах всех организаций;</w:t>
            </w:r>
          </w:p>
        </w:tc>
      </w:tr>
      <w:tr w:rsidR="00194C0F" w:rsidRPr="00194C0F" w:rsidTr="00AF3291">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по данному пункту размещена полностью на сайтах всех организаций;</w:t>
            </w:r>
          </w:p>
        </w:tc>
      </w:tr>
      <w:tr w:rsidR="00194C0F" w:rsidRPr="00194C0F" w:rsidTr="00AF3291">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о календарных учебных графиках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по данному пункту размещена полностью на сайтах всех организаций;</w:t>
            </w:r>
          </w:p>
        </w:tc>
      </w:tr>
      <w:tr w:rsidR="00194C0F" w:rsidRPr="00194C0F" w:rsidTr="00AF3291">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lastRenderedPageBreak/>
              <w:t>Информация о методических и иных документах, разработанных образовательной организацией для обеспечения образовательного процесса</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по данному пункту размещена полностью на сайтах всех организаций;</w:t>
            </w:r>
          </w:p>
        </w:tc>
      </w:tr>
      <w:tr w:rsidR="00194C0F" w:rsidRPr="00194C0F" w:rsidTr="00AF3291">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Муниципальное общеобразовательное бюджетное учреждение средняя общеобразовательная школа с.Елбулактамак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с.Елбулактамак; Муниципальное общеобразовательное бюджетное учреждение средняя общеобразовательная школа с.Каменка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с.Каменка; Муниципальное общеобразовательное бюджетное учреждение средняя общеобразовательная школа с.Кистенли-Богданово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с.Кистенли-Богданово; Муниципальное бюджетное дошкольное образовательное учреждение детский сад «Дюймовочка» с.Бижбуляк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МБДОУ детский сад «Дюймовочка» с.Бижбуляк; Муниципальное бюджетное дошкольное образовательное учреждение детский сад «Ляйсан» с.Аитово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МБДОУ детский сад «Ляйсан» с.Аитово;</w:t>
            </w:r>
          </w:p>
        </w:tc>
      </w:tr>
      <w:tr w:rsidR="00194C0F" w:rsidRPr="00194C0F" w:rsidTr="00AF3291">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lastRenderedPageBreak/>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по данному пункту размещена полностью на сайтах всех организаций;</w:t>
            </w:r>
          </w:p>
        </w:tc>
      </w:tr>
      <w:tr w:rsidR="00194C0F" w:rsidRPr="00194C0F" w:rsidTr="00AF3291">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о языках, на которых осуществляется образование (обучение)</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по данному пункту размещена полностью на сайтах всех организаций;</w:t>
            </w:r>
          </w:p>
        </w:tc>
      </w:tr>
      <w:tr w:rsidR="00194C0F" w:rsidRPr="00194C0F" w:rsidTr="00AF3291">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по данному пункту размещена полностью на сайтах всех организаций;</w:t>
            </w:r>
          </w:p>
        </w:tc>
      </w:tr>
      <w:tr w:rsidR="00194C0F" w:rsidRPr="00194C0F" w:rsidTr="00AF3291">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Уровень образования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по данному пункту размещена полностью на сайтах всех организаций;</w:t>
            </w:r>
          </w:p>
        </w:tc>
      </w:tr>
      <w:tr w:rsidR="00194C0F" w:rsidRPr="00194C0F" w:rsidTr="00AF3291">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lastRenderedPageBreak/>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по данному пункту размещена полностью на сайтах всех организаций;</w:t>
            </w:r>
          </w:p>
        </w:tc>
      </w:tr>
      <w:tr w:rsidR="00194C0F" w:rsidRPr="00194C0F" w:rsidTr="00AF3291">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по данному пункту размещена полностью на сайтах всех организаций;</w:t>
            </w:r>
          </w:p>
        </w:tc>
      </w:tr>
      <w:tr w:rsidR="00194C0F" w:rsidRPr="00194C0F" w:rsidTr="00AF3291">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по данному пункту размещена полностью на сайтах всех организаций;</w:t>
            </w:r>
          </w:p>
        </w:tc>
      </w:tr>
      <w:tr w:rsidR="00194C0F" w:rsidRPr="00194C0F" w:rsidTr="00AF3291">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lastRenderedPageBreak/>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по данному пункту размещена полностью на сайтах всех организаций;</w:t>
            </w:r>
          </w:p>
        </w:tc>
      </w:tr>
      <w:tr w:rsidR="00194C0F" w:rsidRPr="00194C0F" w:rsidTr="00AF3291">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о обеспечении доступа в здания образовательной организации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Муниципальное общеобразовательное бюджетное учреждение средняя общеобразовательная школа с.Елбулактамак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с.Елбулактамак; Муниципальное общеобразовательное бюджетное учреждение средняя общеобразовательная школа с.Каменка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с.Каменка; Муниципальное общеобразовательное бюджетное учреждение средняя общеобразовательная школа с.Каныкаево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с.Каныкаево; Муниципальное общеобразовательное бюджетное учреждение средняя общеобразовательная школа с.Кенгер-Менеуз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с.Кенгер- Менеуз; Муниципальное бюджетное дошкольное образовательное учреждение детский сад «Ляйсан» с.Аитово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МБДОУ детский сад «Ляйсан» с.Аитово;</w:t>
            </w:r>
          </w:p>
        </w:tc>
      </w:tr>
      <w:tr w:rsidR="00194C0F" w:rsidRPr="00194C0F" w:rsidTr="00AF3291">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lastRenderedPageBreak/>
              <w:t>Информация о условиях питания обучающихся, в том числе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по данному пункту размещена полностью на сайтах всех организаций;</w:t>
            </w:r>
          </w:p>
        </w:tc>
      </w:tr>
      <w:tr w:rsidR="00194C0F" w:rsidRPr="00194C0F" w:rsidTr="00AF3291">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об условиях охраны здоровья обучающихся, в том числе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по данному пункту размещена полностью на сайтах всех организаций;</w:t>
            </w:r>
          </w:p>
        </w:tc>
      </w:tr>
      <w:tr w:rsidR="00194C0F" w:rsidRPr="00194C0F" w:rsidTr="00AF3291">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по данному пункту размещена полностью на сайтах всех организаций;</w:t>
            </w:r>
          </w:p>
        </w:tc>
      </w:tr>
      <w:tr w:rsidR="00194C0F" w:rsidRPr="00194C0F" w:rsidTr="00AF3291">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по данному пункту размещена полностью на сайтах всех организаций;</w:t>
            </w:r>
          </w:p>
        </w:tc>
      </w:tr>
      <w:tr w:rsidR="00194C0F" w:rsidRPr="00194C0F" w:rsidTr="00AF3291">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lastRenderedPageBreak/>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Муниципальное общеобразовательное бюджетное учреждение средняя общеобразовательная школа с.Елбулактамак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с.Елбулактамак; Муниципальное общеобразовательное бюджетное учреждение средняя общеобразовательная школа с.Каменка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с.Каменка; Муниципальное общеобразовательное бюджетное учреждение средняя общеобразовательная школа с.Каныкаево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с.Каныкаево; Муниципальное общеобразовательное бюджетное учреждение средняя общеобразовательная школа с.Кенгер-Менеуз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с.Кенгер- Менеуз; Муниципальное общеобразовательное бюджетное учреждение средняя общеобразовательная школа с.Кистенли-Богданово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с.Кистенли-Богданово; Муниципальное бюджетное дошкольное образовательное учреждение детский сад «Ляйсан» с.Аитово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МБДОУ детский сад «Ляйсан» с.Аитово;</w:t>
            </w:r>
          </w:p>
        </w:tc>
      </w:tr>
      <w:tr w:rsidR="00194C0F" w:rsidRPr="00194C0F" w:rsidTr="00AF3291">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о наличии и условиях предоставления обучающимся стипендий, мер социальной поддержки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Муниципальное общеобразовательное бюджетное учреждение средняя общеобразовательная школа с.Кенгер-Менеуз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с.Кенгер- Менеуз;</w:t>
            </w:r>
          </w:p>
        </w:tc>
      </w:tr>
      <w:tr w:rsidR="00194C0F" w:rsidRPr="00194C0F" w:rsidTr="00AF3291">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lastRenderedPageBreak/>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Муниципальное общеобразовательное бюджетное учреждение средняя общеобразовательная школа с.Каменка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с.Каменка; Муниципальное общеобразовательное бюджетное учреждение средняя общеобразовательная школа с.Кенгер-Менеуз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с.Кенгер- Менеуз;</w:t>
            </w:r>
          </w:p>
        </w:tc>
      </w:tr>
      <w:tr w:rsidR="00194C0F" w:rsidRPr="00194C0F" w:rsidTr="00AF3291">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о наличии и порядке оказания платных образовательных услуг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по данному пункту размещена полностью на сайтах всех организаций;</w:t>
            </w:r>
          </w:p>
        </w:tc>
      </w:tr>
      <w:tr w:rsidR="00194C0F" w:rsidRPr="00194C0F" w:rsidTr="00AF3291">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по данному пункту размещена полностью на сайтах всех организаций;</w:t>
            </w:r>
          </w:p>
        </w:tc>
      </w:tr>
      <w:tr w:rsidR="00194C0F" w:rsidRPr="00194C0F" w:rsidTr="00AF3291">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Муниципальное общеобразовательное бюджетное учреждение средняя общеобразовательная школа с.Каныкаево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с.Каныкаево; Муниципальное общеобразовательное бюджетное учреждение средняя общеобразовательная школа с.Кенгер-Менеуз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МОБУ СОШ с.Кенгер- Менеуз; Муниципальное общеобразовательное бюджетное учреждение средняя </w:t>
            </w:r>
            <w:r w:rsidRPr="00194C0F">
              <w:rPr>
                <w:rFonts w:ascii="Times New Roman" w:hAnsi="Times New Roman" w:cs="Times New Roman"/>
              </w:rPr>
              <w:lastRenderedPageBreak/>
              <w:t>общеобразовательная школа с.Кистенли-Богданово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с.Кистенли-Богданово;</w:t>
            </w:r>
          </w:p>
        </w:tc>
      </w:tr>
      <w:tr w:rsidR="00194C0F" w:rsidRPr="00194C0F" w:rsidTr="00AF3291">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lastRenderedPageBreak/>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Муниципальное общеобразовательное бюджетное учреждение средняя общеобразовательная школа с.Кенгер-Менеуз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с.Кенгер- Менеуз;</w:t>
            </w:r>
          </w:p>
        </w:tc>
      </w:tr>
    </w:tbl>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Также было проанализировано наличие на официальных сайтах информации:</w:t>
      </w:r>
    </w:p>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 о дистанционных способах обратной связи и взаимодействия с получателями услуг и их функционировании: абонентский номер телефона, </w:t>
      </w:r>
    </w:p>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 о дистанционных способах обратной связи и взаимодействия с получателями услуг и их функционировании: адрес электронной почты,                                       </w:t>
      </w:r>
      <w:r w:rsidRPr="00194C0F">
        <w:rPr>
          <w:rFonts w:ascii="Times New Roman" w:hAnsi="Times New Roman" w:cs="Times New Roman"/>
        </w:rPr>
        <w:tab/>
      </w:r>
    </w:p>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                           </w:t>
      </w:r>
      <w:r w:rsidRPr="00194C0F">
        <w:rPr>
          <w:rFonts w:ascii="Times New Roman" w:hAnsi="Times New Roman" w:cs="Times New Roman"/>
        </w:rPr>
        <w:tab/>
      </w:r>
    </w:p>
    <w:p w:rsidR="00194C0F" w:rsidRPr="00194C0F" w:rsidRDefault="00194C0F" w:rsidP="00194C0F">
      <w:pPr>
        <w:rPr>
          <w:rFonts w:ascii="Times New Roman" w:hAnsi="Times New Roman" w:cs="Times New Roman"/>
        </w:rPr>
      </w:pPr>
      <w:r w:rsidRPr="00194C0F">
        <w:rPr>
          <w:rFonts w:ascii="Times New Roman" w:hAnsi="Times New Roman" w:cs="Times New Roman"/>
        </w:rPr>
        <w:t>-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Отмечен высокий уровень доступности взаимодействия с получателями услуг по телефону, электронной почте. </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При этом необходимо обеспечить размещение:</w:t>
      </w:r>
    </w:p>
    <w:p w:rsidR="00194C0F" w:rsidRPr="00194C0F" w:rsidRDefault="00194C0F" w:rsidP="00194C0F">
      <w:pPr>
        <w:rPr>
          <w:rFonts w:ascii="Times New Roman" w:hAnsi="Times New Roman" w:cs="Times New Roman"/>
        </w:rPr>
      </w:pPr>
    </w:p>
    <w:tbl>
      <w:tblPr>
        <w:tblStyle w:val="af5"/>
        <w:tblW w:w="105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30"/>
        <w:gridCol w:w="3885"/>
      </w:tblGrid>
      <w:tr w:rsidR="00194C0F" w:rsidRPr="00194C0F" w:rsidTr="00AF3291">
        <w:trPr>
          <w:trHeight w:val="2160"/>
        </w:trPr>
        <w:tc>
          <w:tcPr>
            <w:tcW w:w="66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lastRenderedPageBreak/>
              <w:t>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38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по данному пункту размещена полностью на сайтах всех организаций;</w:t>
            </w:r>
          </w:p>
        </w:tc>
      </w:tr>
    </w:tbl>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4) РЕЗУЛЬТАТЫ СБОРА, ОБОБЩЕНИЯ И АНАЛИЗА ИНФОРМАЦИИ О СООТВЕТСТВИИ СТЕНДОВ УСТАНОВЛЕННЫМ ТРЕБОВАНИЯМ В ЧАСТИ РАЗМЕЩЕНИЯ ОБЯЗАТЕЛЬНОЙ ИНФОРМАЦИИ</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Перечень обязательной к размещению на стенде информации:</w:t>
      </w:r>
    </w:p>
    <w:p w:rsidR="00194C0F" w:rsidRPr="00194C0F" w:rsidRDefault="00194C0F" w:rsidP="00194C0F">
      <w:pPr>
        <w:rPr>
          <w:rFonts w:ascii="Times New Roman" w:hAnsi="Times New Roman" w:cs="Times New Roman"/>
        </w:rPr>
      </w:pPr>
    </w:p>
    <w:tbl>
      <w:tblPr>
        <w:tblStyle w:val="af6"/>
        <w:tblW w:w="106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695"/>
      </w:tblGrid>
      <w:tr w:rsidR="00194C0F" w:rsidRPr="00194C0F" w:rsidTr="00AF3291">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 Информация о месте нахождения образовательной организации и ее филиалов (при наличии)</w:t>
            </w:r>
          </w:p>
          <w:p w:rsidR="00194C0F" w:rsidRPr="00194C0F" w:rsidRDefault="00194C0F" w:rsidP="00194C0F">
            <w:pPr>
              <w:rPr>
                <w:rFonts w:ascii="Times New Roman" w:hAnsi="Times New Roman" w:cs="Times New Roman"/>
              </w:rPr>
            </w:pPr>
            <w:r w:rsidRPr="00194C0F">
              <w:rPr>
                <w:rFonts w:ascii="Times New Roman" w:hAnsi="Times New Roman" w:cs="Times New Roman"/>
              </w:rPr>
              <w:t>- Информация о режиме, графике работы</w:t>
            </w:r>
          </w:p>
          <w:p w:rsidR="00194C0F" w:rsidRPr="00194C0F" w:rsidRDefault="00194C0F" w:rsidP="00194C0F">
            <w:pPr>
              <w:rPr>
                <w:rFonts w:ascii="Times New Roman" w:hAnsi="Times New Roman" w:cs="Times New Roman"/>
              </w:rPr>
            </w:pPr>
            <w:r w:rsidRPr="00194C0F">
              <w:rPr>
                <w:rFonts w:ascii="Times New Roman" w:hAnsi="Times New Roman" w:cs="Times New Roman"/>
              </w:rPr>
              <w:t>- Информация о контактных телефонах и об адресах электронной почты</w:t>
            </w:r>
          </w:p>
          <w:p w:rsidR="00194C0F" w:rsidRPr="00194C0F" w:rsidRDefault="00194C0F" w:rsidP="00194C0F">
            <w:pPr>
              <w:rPr>
                <w:rFonts w:ascii="Times New Roman" w:hAnsi="Times New Roman" w:cs="Times New Roman"/>
              </w:rPr>
            </w:pPr>
            <w:r w:rsidRPr="00194C0F">
              <w:rPr>
                <w:rFonts w:ascii="Times New Roman" w:hAnsi="Times New Roman" w:cs="Times New Roman"/>
              </w:rPr>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194C0F" w:rsidRPr="00194C0F" w:rsidRDefault="00194C0F" w:rsidP="00194C0F">
            <w:pPr>
              <w:rPr>
                <w:rFonts w:ascii="Times New Roman" w:hAnsi="Times New Roman" w:cs="Times New Roman"/>
              </w:rPr>
            </w:pPr>
            <w:r w:rsidRPr="00194C0F">
              <w:rPr>
                <w:rFonts w:ascii="Times New Roman" w:hAnsi="Times New Roman" w:cs="Times New Roman"/>
              </w:rPr>
              <w:t>- Лицензии на осуществление образовательной деятельности (с приложениями)</w:t>
            </w:r>
          </w:p>
          <w:p w:rsidR="00194C0F" w:rsidRPr="00194C0F" w:rsidRDefault="00194C0F" w:rsidP="00194C0F">
            <w:pPr>
              <w:rPr>
                <w:rFonts w:ascii="Times New Roman" w:hAnsi="Times New Roman" w:cs="Times New Roman"/>
              </w:rPr>
            </w:pPr>
            <w:r w:rsidRPr="00194C0F">
              <w:rPr>
                <w:rFonts w:ascii="Times New Roman" w:hAnsi="Times New Roman" w:cs="Times New Roman"/>
              </w:rPr>
              <w:t>- Свидетельства о государственной аккредитации (с приложениями)</w:t>
            </w:r>
          </w:p>
          <w:p w:rsidR="00194C0F" w:rsidRPr="00194C0F" w:rsidRDefault="00194C0F" w:rsidP="00194C0F">
            <w:pPr>
              <w:rPr>
                <w:rFonts w:ascii="Times New Roman" w:hAnsi="Times New Roman" w:cs="Times New Roman"/>
              </w:rPr>
            </w:pPr>
            <w:r w:rsidRPr="00194C0F">
              <w:rPr>
                <w:rFonts w:ascii="Times New Roman" w:hAnsi="Times New Roman" w:cs="Times New Roman"/>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194C0F" w:rsidRPr="00194C0F" w:rsidRDefault="00194C0F" w:rsidP="00194C0F">
            <w:pPr>
              <w:rPr>
                <w:rFonts w:ascii="Times New Roman" w:hAnsi="Times New Roman" w:cs="Times New Roman"/>
              </w:rPr>
            </w:pPr>
            <w:r w:rsidRPr="00194C0F">
              <w:rPr>
                <w:rFonts w:ascii="Times New Roman" w:hAnsi="Times New Roman" w:cs="Times New Roman"/>
              </w:rPr>
              <w:t>- Правила внутреннего распорядка обучающихся, правила внутреннего трудового распорядка и коллективный договор</w:t>
            </w:r>
          </w:p>
          <w:p w:rsidR="00194C0F" w:rsidRPr="00194C0F" w:rsidRDefault="00194C0F" w:rsidP="00194C0F">
            <w:pPr>
              <w:rPr>
                <w:rFonts w:ascii="Times New Roman" w:hAnsi="Times New Roman" w:cs="Times New Roman"/>
              </w:rPr>
            </w:pPr>
            <w:r w:rsidRPr="00194C0F">
              <w:rPr>
                <w:rFonts w:ascii="Times New Roman" w:hAnsi="Times New Roman" w:cs="Times New Roman"/>
              </w:rPr>
              <w:t>-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194C0F" w:rsidRPr="00194C0F" w:rsidRDefault="00194C0F" w:rsidP="00194C0F">
            <w:pPr>
              <w:rPr>
                <w:rFonts w:ascii="Times New Roman" w:hAnsi="Times New Roman" w:cs="Times New Roman"/>
              </w:rPr>
            </w:pPr>
            <w:r w:rsidRPr="00194C0F">
              <w:rPr>
                <w:rFonts w:ascii="Times New Roman" w:hAnsi="Times New Roman" w:cs="Times New Roman"/>
              </w:rPr>
              <w:t>- Информация об учебных планах реализуемых образовательных программ с приложением их копий</w:t>
            </w:r>
          </w:p>
          <w:p w:rsidR="00194C0F" w:rsidRPr="00194C0F" w:rsidRDefault="00194C0F" w:rsidP="00194C0F">
            <w:pPr>
              <w:rPr>
                <w:rFonts w:ascii="Times New Roman" w:hAnsi="Times New Roman" w:cs="Times New Roman"/>
              </w:rPr>
            </w:pPr>
            <w:r w:rsidRPr="00194C0F">
              <w:rPr>
                <w:rFonts w:ascii="Times New Roman" w:hAnsi="Times New Roman" w:cs="Times New Roman"/>
              </w:rPr>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194C0F" w:rsidRPr="00194C0F" w:rsidRDefault="00194C0F" w:rsidP="00194C0F">
            <w:pPr>
              <w:rPr>
                <w:rFonts w:ascii="Times New Roman" w:hAnsi="Times New Roman" w:cs="Times New Roman"/>
              </w:rPr>
            </w:pPr>
            <w:r w:rsidRPr="00194C0F">
              <w:rPr>
                <w:rFonts w:ascii="Times New Roman" w:hAnsi="Times New Roman" w:cs="Times New Roman"/>
              </w:rPr>
              <w:t>-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194C0F" w:rsidRPr="00194C0F" w:rsidRDefault="00194C0F" w:rsidP="00194C0F">
            <w:pPr>
              <w:rPr>
                <w:rFonts w:ascii="Times New Roman" w:hAnsi="Times New Roman" w:cs="Times New Roman"/>
              </w:rPr>
            </w:pPr>
            <w:r w:rsidRPr="00194C0F">
              <w:rPr>
                <w:rFonts w:ascii="Times New Roman" w:hAnsi="Times New Roman" w:cs="Times New Roman"/>
              </w:rPr>
              <w:lastRenderedPageBreak/>
              <w:t>- Информация о условиях питания обучающихся, в том числе инвалидов и лиц с ограниченными возможностями здоровья</w:t>
            </w:r>
          </w:p>
          <w:p w:rsidR="00194C0F" w:rsidRPr="00194C0F" w:rsidRDefault="00194C0F" w:rsidP="00194C0F">
            <w:pPr>
              <w:rPr>
                <w:rFonts w:ascii="Times New Roman" w:hAnsi="Times New Roman" w:cs="Times New Roman"/>
              </w:rPr>
            </w:pPr>
            <w:r w:rsidRPr="00194C0F">
              <w:rPr>
                <w:rFonts w:ascii="Times New Roman" w:hAnsi="Times New Roman" w:cs="Times New Roman"/>
              </w:rPr>
              <w:t>- Информация о наличии и условиях предоставления обучающимся стипендий, мер социальной поддержки</w:t>
            </w:r>
          </w:p>
          <w:p w:rsidR="00194C0F" w:rsidRPr="00194C0F" w:rsidRDefault="00194C0F" w:rsidP="00194C0F">
            <w:pPr>
              <w:rPr>
                <w:rFonts w:ascii="Times New Roman" w:hAnsi="Times New Roman" w:cs="Times New Roman"/>
              </w:rPr>
            </w:pPr>
            <w:r w:rsidRPr="00194C0F">
              <w:rPr>
                <w:rFonts w:ascii="Times New Roman" w:hAnsi="Times New Roman" w:cs="Times New Roman"/>
              </w:rPr>
              <w:t>- Информация о наличии и порядке оказания платных образовательных услуг (при наличии)*</w:t>
            </w:r>
          </w:p>
          <w:p w:rsidR="00194C0F" w:rsidRPr="00194C0F" w:rsidRDefault="00194C0F" w:rsidP="00194C0F">
            <w:pPr>
              <w:rPr>
                <w:rFonts w:ascii="Times New Roman" w:hAnsi="Times New Roman" w:cs="Times New Roman"/>
              </w:rPr>
            </w:pPr>
            <w:r w:rsidRPr="00194C0F">
              <w:rPr>
                <w:rFonts w:ascii="Times New Roman" w:hAnsi="Times New Roman" w:cs="Times New Roman"/>
              </w:rPr>
              <w:t>-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bl>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Размещенная на стендах информация размещена в соответствии с утвержденным перечнем. </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5) РЕЗУЛЬТАТЫ СБОРА, ОБОБЩЕНИЯ И АНАЛИЗА ИНФОРМАЦИИ </w:t>
      </w:r>
    </w:p>
    <w:p w:rsidR="00194C0F" w:rsidRPr="00194C0F" w:rsidRDefault="00194C0F" w:rsidP="00194C0F">
      <w:pPr>
        <w:rPr>
          <w:rFonts w:ascii="Times New Roman" w:hAnsi="Times New Roman" w:cs="Times New Roman"/>
        </w:rPr>
      </w:pPr>
      <w:r w:rsidRPr="00194C0F">
        <w:rPr>
          <w:rFonts w:ascii="Times New Roman" w:hAnsi="Times New Roman" w:cs="Times New Roman"/>
        </w:rPr>
        <w:t>ПО РЕЗУЛЬТАТАМ ОПРОСА ПОЛУЧАТЕЛЕЙ УСЛУГ</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Данные представлены в целом с учетом анкетирования всех организаций, участвующих в процедуре: </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 абсолютные показатели</w:t>
      </w:r>
    </w:p>
    <w:tbl>
      <w:tblPr>
        <w:tblStyle w:val="af7"/>
        <w:tblW w:w="10410" w:type="dxa"/>
        <w:tblInd w:w="0" w:type="dxa"/>
        <w:tblLayout w:type="fixed"/>
        <w:tblLook w:val="0600" w:firstRow="0" w:lastRow="0" w:firstColumn="0" w:lastColumn="0" w:noHBand="1" w:noVBand="1"/>
      </w:tblPr>
      <w:tblGrid>
        <w:gridCol w:w="8790"/>
        <w:gridCol w:w="1620"/>
      </w:tblGrid>
      <w:tr w:rsidR="00194C0F" w:rsidRPr="00194C0F" w:rsidTr="00AF3291">
        <w:trPr>
          <w:trHeight w:val="39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Чобщ - общее число опрошенных получателей услуг</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194</w:t>
            </w:r>
          </w:p>
        </w:tc>
      </w:tr>
      <w:tr w:rsidR="00194C0F" w:rsidRPr="00194C0F" w:rsidTr="00AF3291">
        <w:trPr>
          <w:trHeight w:val="60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169</w:t>
            </w:r>
          </w:p>
        </w:tc>
      </w:tr>
      <w:tr w:rsidR="00194C0F" w:rsidRPr="00194C0F" w:rsidTr="00AF3291">
        <w:trPr>
          <w:trHeight w:val="645"/>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168</w:t>
            </w:r>
          </w:p>
        </w:tc>
      </w:tr>
      <w:tr w:rsidR="00194C0F" w:rsidRPr="00194C0F" w:rsidTr="00AF3291">
        <w:trPr>
          <w:trHeight w:val="60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Укомф - число получателей услуг, удовлетворенных комфортностью предоставления услуг организацией социальной сферы</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169</w:t>
            </w:r>
          </w:p>
        </w:tc>
      </w:tr>
      <w:tr w:rsidR="00194C0F" w:rsidRPr="00194C0F" w:rsidTr="00AF3291">
        <w:trPr>
          <w:trHeight w:val="33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Чинв - число опрошенных получателей услуг-инвалидов</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6</w:t>
            </w:r>
          </w:p>
        </w:tc>
      </w:tr>
      <w:tr w:rsidR="00194C0F" w:rsidRPr="00194C0F" w:rsidTr="00AF3291">
        <w:trPr>
          <w:trHeight w:val="585"/>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Удост - число получателей услуг-инвалидов, удовлетворенных доступностью услуг для инвалидов</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14</w:t>
            </w:r>
          </w:p>
        </w:tc>
      </w:tr>
      <w:tr w:rsidR="00194C0F" w:rsidRPr="00194C0F" w:rsidTr="00AF3291">
        <w:trPr>
          <w:trHeight w:val="87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175</w:t>
            </w:r>
          </w:p>
        </w:tc>
      </w:tr>
      <w:tr w:rsidR="00194C0F" w:rsidRPr="00194C0F" w:rsidTr="00AF3291">
        <w:trPr>
          <w:trHeight w:val="63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164</w:t>
            </w:r>
          </w:p>
        </w:tc>
      </w:tr>
      <w:tr w:rsidR="00194C0F" w:rsidRPr="00194C0F" w:rsidTr="00AF3291">
        <w:trPr>
          <w:trHeight w:val="885"/>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169</w:t>
            </w:r>
          </w:p>
        </w:tc>
      </w:tr>
      <w:tr w:rsidR="00194C0F" w:rsidRPr="00194C0F" w:rsidTr="00AF3291">
        <w:trPr>
          <w:trHeight w:val="975"/>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161</w:t>
            </w:r>
          </w:p>
        </w:tc>
      </w:tr>
      <w:tr w:rsidR="00194C0F" w:rsidRPr="00194C0F" w:rsidTr="00AF3291">
        <w:trPr>
          <w:trHeight w:val="63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Уорг.усл - число получателей услуг, удовлетворенных организационными условиями предоставления услуг</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173</w:t>
            </w:r>
          </w:p>
        </w:tc>
      </w:tr>
      <w:tr w:rsidR="00194C0F" w:rsidRPr="00194C0F" w:rsidTr="00AF3291">
        <w:trPr>
          <w:trHeight w:val="645"/>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lastRenderedPageBreak/>
              <w:t>Ууд - число получателей услуг, удовлетворенных в целом условиями оказания услуг в организации социальной сферы</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167</w:t>
            </w:r>
          </w:p>
        </w:tc>
      </w:tr>
    </w:tbl>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 относительные (расчетные) показатели:</w:t>
      </w:r>
    </w:p>
    <w:p w:rsidR="00194C0F" w:rsidRPr="00194C0F" w:rsidRDefault="00194C0F" w:rsidP="00194C0F">
      <w:pPr>
        <w:rPr>
          <w:rFonts w:ascii="Times New Roman" w:hAnsi="Times New Roman" w:cs="Times New Roman"/>
        </w:rPr>
      </w:pPr>
    </w:p>
    <w:tbl>
      <w:tblPr>
        <w:tblStyle w:val="af8"/>
        <w:tblW w:w="10410" w:type="dxa"/>
        <w:tblInd w:w="0" w:type="dxa"/>
        <w:tblLayout w:type="fixed"/>
        <w:tblLook w:val="0600" w:firstRow="0" w:lastRow="0" w:firstColumn="0" w:lastColumn="0" w:noHBand="1" w:noVBand="1"/>
      </w:tblPr>
      <w:tblGrid>
        <w:gridCol w:w="8775"/>
        <w:gridCol w:w="1635"/>
      </w:tblGrid>
      <w:tr w:rsidR="00194C0F" w:rsidRPr="00194C0F" w:rsidTr="00AF3291">
        <w:trPr>
          <w:trHeight w:val="78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86,86%</w:t>
            </w:r>
          </w:p>
        </w:tc>
      </w:tr>
      <w:tr w:rsidR="00194C0F" w:rsidRPr="00194C0F" w:rsidTr="00AF3291">
        <w:trPr>
          <w:trHeight w:val="34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Доля получателей услуг удовлетворенных комфортностью предоставления услуг организацией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87,11%</w:t>
            </w:r>
          </w:p>
        </w:tc>
      </w:tr>
      <w:tr w:rsidR="00194C0F" w:rsidRPr="00194C0F" w:rsidTr="00AF3291">
        <w:trPr>
          <w:trHeight w:val="33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Доля получателей услуг, удовлетворенных доступностью услуг для инвалидов</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42,86%</w:t>
            </w:r>
          </w:p>
        </w:tc>
      </w:tr>
      <w:tr w:rsidR="00194C0F" w:rsidRPr="00194C0F" w:rsidTr="00AF3291">
        <w:trPr>
          <w:trHeight w:val="75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90,21%</w:t>
            </w:r>
          </w:p>
        </w:tc>
      </w:tr>
      <w:tr w:rsidR="00194C0F" w:rsidRPr="00194C0F" w:rsidTr="00AF3291">
        <w:trPr>
          <w:trHeight w:val="57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84,54%</w:t>
            </w:r>
          </w:p>
        </w:tc>
      </w:tr>
      <w:tr w:rsidR="00194C0F" w:rsidRPr="00194C0F" w:rsidTr="00AF3291">
        <w:trPr>
          <w:trHeight w:val="51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87,11%</w:t>
            </w:r>
          </w:p>
        </w:tc>
      </w:tr>
      <w:tr w:rsidR="00194C0F" w:rsidRPr="00194C0F" w:rsidTr="00AF3291">
        <w:trPr>
          <w:trHeight w:val="58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82,99%</w:t>
            </w:r>
          </w:p>
        </w:tc>
      </w:tr>
      <w:tr w:rsidR="00194C0F" w:rsidRPr="00194C0F" w:rsidTr="00AF3291">
        <w:trPr>
          <w:trHeight w:val="34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Доля получателей услуг, удовлетворенных в целом условиями оказания услуг в организации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89,18%</w:t>
            </w:r>
          </w:p>
        </w:tc>
      </w:tr>
      <w:tr w:rsidR="00194C0F" w:rsidRPr="00194C0F" w:rsidTr="00AF3291">
        <w:trPr>
          <w:trHeight w:val="34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Доля получателей услуг, удовлетворенных организационными условиями предоставления услуг</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86,08%</w:t>
            </w:r>
          </w:p>
        </w:tc>
      </w:tr>
    </w:tbl>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НА ОСНОВАНИИ ВЫШЕИЗЛОЖЕННОГО РЕКОМЕНДУЕТСЯ РАССМОТРЕТЬ НА ЗАСЕДАНИИ ОБЩЕСТВЕННОГО СОВЕТА, В КОМПЕТЕНЦИЮ КОТОРОГО ВХОДЯТ ВОПРОСЫ ОРГАНИЗАЦИИ И ПРОВЕДЕНИЯ НЕЗАВИСИМОЙ ОЦЕНКИ КАЧЕСТВА УСЛОВИЙ ОКАЗАНИЯ УСЛУГ ОРГАНИЗАЦИЯМИ, СЛЕДУЮЩИЕ ВОПРОСЫ:</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1) ОБЩАЯ ИНФОРМАЦИЯ</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tbl>
      <w:tblPr>
        <w:tblStyle w:val="af9"/>
        <w:tblW w:w="106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695"/>
      </w:tblGrid>
      <w:tr w:rsidR="00194C0F" w:rsidRPr="00194C0F" w:rsidTr="00AF3291">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Количество организаций, принявших участие в процедуре независимой оценки качества условий оказания услуг - 8. Среднее значение - 80,3. Максимальное значение (в баллах) - 88,54. Минимальное значение - 68,34.</w:t>
            </w:r>
          </w:p>
        </w:tc>
      </w:tr>
    </w:tbl>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2) КОЛИЧЕСТВЕННЫЕ РЕЗУЛЬТАТЫ</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Подробная информация о количественных результатах прилагается в электронном виде в формате excell. </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Также прилагается шаблон для размещения на сайте bus.gov.ru (формируется по обращению Заказчика при предоставлении шаблона).</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Рейтинг организаций по результатам процедуры сбора, обобщения и анализа информации о качестве условий оказания услуг организациями </w:t>
      </w:r>
    </w:p>
    <w:p w:rsidR="00194C0F" w:rsidRPr="00194C0F" w:rsidRDefault="00194C0F" w:rsidP="00194C0F">
      <w:pPr>
        <w:rPr>
          <w:rFonts w:ascii="Times New Roman" w:hAnsi="Times New Roman" w:cs="Times New Roman"/>
        </w:rPr>
      </w:pPr>
    </w:p>
    <w:tbl>
      <w:tblPr>
        <w:tblStyle w:val="afa"/>
        <w:tblW w:w="108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15"/>
        <w:gridCol w:w="9060"/>
        <w:gridCol w:w="825"/>
      </w:tblGrid>
      <w:tr w:rsidR="00194C0F" w:rsidRPr="00194C0F" w:rsidTr="00AF3291">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Место в рейтинге</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Организация</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S</w:t>
            </w:r>
          </w:p>
        </w:tc>
      </w:tr>
      <w:tr w:rsidR="00194C0F" w:rsidRPr="00194C0F" w:rsidTr="00AF3291">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1</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Муниципальное общеобразовательное бюджетное учреждение средняя общеобразовательная школа с.Елбулактамак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с.Елбулактамак</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88,54</w:t>
            </w:r>
          </w:p>
        </w:tc>
      </w:tr>
      <w:tr w:rsidR="00194C0F" w:rsidRPr="00194C0F" w:rsidTr="00AF3291">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2</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Муниципальное бюджетное дошкольное образовательное учреждение детский сад «Дюймовочка» с.Бижбуляк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МБДОУ детский сад «Дюймовочка» с.Бижбуляк</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85,70</w:t>
            </w:r>
          </w:p>
        </w:tc>
      </w:tr>
      <w:tr w:rsidR="00194C0F" w:rsidRPr="00194C0F" w:rsidTr="00AF3291">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3</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Муниципальное бюджетное дошкольное образовательное учреждение детский сад «Журавушка» с.Бижбуляк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МБДОУ детский сад «Журавушка» с.Бижбуляк</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83,74</w:t>
            </w:r>
          </w:p>
        </w:tc>
      </w:tr>
      <w:tr w:rsidR="00194C0F" w:rsidRPr="00194C0F" w:rsidTr="00AF3291">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4</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Муниципальное общеобразовательное бюджетное учреждение средняя общеобразовательная школа с.Каменка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с.Каменка</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81,24</w:t>
            </w:r>
          </w:p>
        </w:tc>
      </w:tr>
      <w:tr w:rsidR="00194C0F" w:rsidRPr="00194C0F" w:rsidTr="00AF3291">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5</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Муниципальное общеобразовательное бюджетное учреждение средняя общеобразовательная школа с.Каныкаево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с.Каныкаево</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80,58</w:t>
            </w:r>
          </w:p>
        </w:tc>
      </w:tr>
      <w:tr w:rsidR="00194C0F" w:rsidRPr="00194C0F" w:rsidTr="00AF3291">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6</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Муниципальное общеобразовательное бюджетное учреждение средняя общеобразовательная школа с.Кистенли-Богданово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с.Кистенли-Богданово</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77,48</w:t>
            </w:r>
          </w:p>
        </w:tc>
      </w:tr>
      <w:tr w:rsidR="00194C0F" w:rsidRPr="00194C0F" w:rsidTr="00AF3291">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7</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Муниципальное бюджетное дошкольное образовательное учреждение детский сад «Ляйсан» с.Аитово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МБДОУ детский сад «Ляйсан» с.Аитово</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lastRenderedPageBreak/>
              <w:t>76,76</w:t>
            </w:r>
          </w:p>
        </w:tc>
      </w:tr>
      <w:tr w:rsidR="00194C0F" w:rsidRPr="00194C0F" w:rsidTr="00AF3291">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8</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Муниципальное общеобразовательное бюджетное учреждение средняя общеобразовательная школа с.Кенгер-Менеуз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с.Кенгер- Менеуз</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68,34</w:t>
            </w:r>
          </w:p>
        </w:tc>
      </w:tr>
    </w:tbl>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3) ОСНОВНЫЕ РЕЗУЛЬТАТЫ</w:t>
      </w:r>
    </w:p>
    <w:p w:rsidR="00194C0F" w:rsidRPr="00194C0F" w:rsidRDefault="00194C0F" w:rsidP="00194C0F">
      <w:pPr>
        <w:rPr>
          <w:rFonts w:ascii="Times New Roman" w:hAnsi="Times New Roman" w:cs="Times New Roman"/>
        </w:rPr>
      </w:pPr>
    </w:p>
    <w:tbl>
      <w:tblPr>
        <w:tblStyle w:val="afb"/>
        <w:tblW w:w="106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695"/>
      </w:tblGrid>
      <w:tr w:rsidR="00194C0F" w:rsidRPr="00194C0F" w:rsidTr="00AF3291">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Количество организаций, принявших участие в процедуре независимой оценки качества условий оказания услуг - 8. Среднее значение - 80,3. Максимальное значение (в баллах) - 88,54. Минимальное значение - 68,34.</w:t>
            </w:r>
          </w:p>
        </w:tc>
      </w:tr>
    </w:tbl>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4) ОСНОВНЫЕ НЕДОСТАТКИ</w:t>
      </w:r>
    </w:p>
    <w:p w:rsidR="00194C0F" w:rsidRPr="00194C0F" w:rsidRDefault="00194C0F" w:rsidP="00194C0F">
      <w:pPr>
        <w:rPr>
          <w:rFonts w:ascii="Times New Roman" w:hAnsi="Times New Roman" w:cs="Times New Roman"/>
        </w:rPr>
      </w:pPr>
    </w:p>
    <w:tbl>
      <w:tblPr>
        <w:tblStyle w:val="afc"/>
        <w:tblW w:w="106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695"/>
      </w:tblGrid>
      <w:tr w:rsidR="00194C0F" w:rsidRPr="00194C0F" w:rsidTr="00AF3291">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К числу основных выявленных недостатков можно отнести отсутствие следующих условий: наличие зоны отдыха (ожидания); наличие и понятность навигации внутри организации; наличие и доступность санитарно-гигиенических помещений; наличие зоны отдыха (ожидания); наличие и понятность навигации внутри организации; наличие и доступность санитарно-гигиенических помещений;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инвалидов по зрению;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инвалидов по зрению;</w:t>
            </w:r>
          </w:p>
        </w:tc>
      </w:tr>
    </w:tbl>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5) ПРЕДЛОЖЕНИЯ ОБ УЛУЧШЕНИИ КАЧЕСТВА </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1. Довести полученные результаты до получателей услуг путем размещения информации в сети Интернет на предусмотренных для этой цели сайтах. Обсудить полученные результаты в трудовых коллективах.</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2. Организациям в индивидуальном порядке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 Принять во внимание результаты проведенного опроса. </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3. С учетом выявленных недостатков отдельным организациям рекомендуется:</w:t>
      </w:r>
    </w:p>
    <w:p w:rsidR="00194C0F" w:rsidRPr="00194C0F" w:rsidRDefault="00194C0F" w:rsidP="00194C0F">
      <w:pPr>
        <w:rPr>
          <w:rFonts w:ascii="Times New Roman" w:hAnsi="Times New Roman" w:cs="Times New Roman"/>
        </w:rPr>
      </w:pPr>
    </w:p>
    <w:tbl>
      <w:tblPr>
        <w:tblStyle w:val="afd"/>
        <w:tblW w:w="105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45"/>
        <w:gridCol w:w="7830"/>
      </w:tblGrid>
      <w:tr w:rsidR="00194C0F" w:rsidRPr="00194C0F" w:rsidTr="00AF3291">
        <w:trPr>
          <w:trHeight w:val="1020"/>
        </w:trPr>
        <w:tc>
          <w:tcPr>
            <w:tcW w:w="27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3.1 разместить необходимую информацию </w:t>
            </w:r>
          </w:p>
        </w:tc>
        <w:tc>
          <w:tcPr>
            <w:tcW w:w="78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на официальных сайтах в соответствии с утвержденными требованиями;</w:t>
            </w:r>
          </w:p>
        </w:tc>
      </w:tr>
    </w:tbl>
    <w:p w:rsidR="00194C0F" w:rsidRPr="00194C0F" w:rsidRDefault="00194C0F" w:rsidP="00194C0F">
      <w:pPr>
        <w:rPr>
          <w:rFonts w:ascii="Times New Roman" w:hAnsi="Times New Roman" w:cs="Times New Roman"/>
        </w:rPr>
      </w:pPr>
    </w:p>
    <w:tbl>
      <w:tblPr>
        <w:tblStyle w:val="afe"/>
        <w:tblW w:w="105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30"/>
        <w:gridCol w:w="7845"/>
      </w:tblGrid>
      <w:tr w:rsidR="00194C0F" w:rsidRPr="00194C0F" w:rsidTr="00AF3291">
        <w:trPr>
          <w:trHeight w:val="700"/>
        </w:trPr>
        <w:tc>
          <w:tcPr>
            <w:tcW w:w="27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3.2. обеспечить комфортные условия оказания услуг:</w:t>
            </w:r>
          </w:p>
        </w:tc>
        <w:tc>
          <w:tcPr>
            <w:tcW w:w="78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наличие зоны отдыха (ожидания);</w:t>
            </w:r>
          </w:p>
        </w:tc>
      </w:tr>
    </w:tbl>
    <w:p w:rsidR="00194C0F" w:rsidRPr="00194C0F" w:rsidRDefault="00194C0F" w:rsidP="00194C0F">
      <w:pPr>
        <w:rPr>
          <w:rFonts w:ascii="Times New Roman" w:hAnsi="Times New Roman" w:cs="Times New Roman"/>
        </w:rPr>
      </w:pPr>
    </w:p>
    <w:tbl>
      <w:tblPr>
        <w:tblStyle w:val="aff"/>
        <w:tblW w:w="105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15"/>
        <w:gridCol w:w="7860"/>
      </w:tblGrid>
      <w:tr w:rsidR="00194C0F" w:rsidRPr="00194C0F" w:rsidTr="00AF3291">
        <w:trPr>
          <w:trHeight w:val="126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3.3. принять меры по оборудованию территории, прилегающей к зданиям организации, и помещений с учетом доступности для инвалидов:</w:t>
            </w:r>
          </w:p>
        </w:tc>
        <w:tc>
          <w:tcPr>
            <w:tcW w:w="7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tc>
      </w:tr>
    </w:tbl>
    <w:p w:rsidR="00194C0F" w:rsidRPr="00194C0F" w:rsidRDefault="00194C0F" w:rsidP="00194C0F">
      <w:pPr>
        <w:rPr>
          <w:rFonts w:ascii="Times New Roman" w:hAnsi="Times New Roman" w:cs="Times New Roman"/>
        </w:rPr>
      </w:pPr>
    </w:p>
    <w:tbl>
      <w:tblPr>
        <w:tblStyle w:val="aff0"/>
        <w:tblW w:w="105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7875"/>
      </w:tblGrid>
      <w:tr w:rsidR="00194C0F" w:rsidRPr="00194C0F" w:rsidTr="00AF3291">
        <w:trPr>
          <w:trHeight w:val="1800"/>
        </w:trPr>
        <w:tc>
          <w:tcPr>
            <w:tcW w:w="27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3.4. принять меры по обеспечению условий доступности, позволяющих инвалидам получать услуги наравне с другими:</w:t>
            </w:r>
          </w:p>
        </w:tc>
        <w:tc>
          <w:tcPr>
            <w:tcW w:w="787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194C0F" w:rsidRPr="00194C0F" w:rsidRDefault="00194C0F" w:rsidP="00194C0F">
            <w:pPr>
              <w:rPr>
                <w:rFonts w:ascii="Times New Roman" w:hAnsi="Times New Roman" w:cs="Times New Roman"/>
              </w:rPr>
            </w:pPr>
            <w:r w:rsidRPr="00194C0F">
              <w:rPr>
                <w:rFonts w:ascii="Times New Roman" w:hAnsi="Times New Roman" w:cs="Times New Roman"/>
              </w:rPr>
              <w:t>дублирование для инвалидов по слуху и зрению звуковой и зрительной информации;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bl>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br w:type="page"/>
      </w:r>
    </w:p>
    <w:p w:rsidR="00194C0F" w:rsidRPr="00194C0F" w:rsidRDefault="00194C0F" w:rsidP="00194C0F">
      <w:pPr>
        <w:rPr>
          <w:rFonts w:ascii="Times New Roman" w:hAnsi="Times New Roman" w:cs="Times New Roman"/>
        </w:rPr>
      </w:pPr>
    </w:p>
    <w:tbl>
      <w:tblPr>
        <w:tblStyle w:val="aff1"/>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ИНДИВИДУАЛЬНЫЕ РЕЗУЛЬТАТЫ. ОРГАНИЗАЦИЯ: Муниципальное общеобразовательное бюджетное учреждение средняя общеобразовательная школа с.Елбулактамак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с.Елбулактамак</w:t>
            </w:r>
          </w:p>
        </w:tc>
      </w:tr>
    </w:tbl>
    <w:p w:rsidR="00194C0F" w:rsidRPr="00194C0F" w:rsidRDefault="00194C0F" w:rsidP="00194C0F">
      <w:pPr>
        <w:rPr>
          <w:rFonts w:ascii="Times New Roman" w:hAnsi="Times New Roman" w:cs="Times New Roman"/>
        </w:rPr>
      </w:pPr>
    </w:p>
    <w:tbl>
      <w:tblPr>
        <w:tblStyle w:val="aff2"/>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ИТОГОВЫЕ И ИНЫЕ ПОКАЗАТЕЛИ ОЦЕНКИ: Sn - 88,54; Численность обучающихся - 65; Чобщ - 26; Доля респондентов - 0,4; К1 - 94,3; Пинф - 97; Инорм - 46; Инорм - 16; Истенд - 16; Исайт - 43; Пдист - 100; Тдист - 30; Сдист - 4; Поткруд - 88; Устенд - 24; - 22; К2 - 92,5; Пкомф.усл - 100; Ткомф - 20; Скомф - 5; Укомф - 22; Пкомфуд - 85; К3 - 78; Поргдост - 80; Торгдост - 20; Соргдост - 4; Пуслугдост - 60; Туслугдост - 20; Суслугдост - 3; Пдостуд - 100; Чинв - 2; Удост - 2; К4 - 88,8; Пперв.конт уд - 88; Уперв.конт - 23; Показ.услугуд - 88; Уоказ.услуг - 23; Пвежл.дистуд - 92; Увежл.дист - 24; К5 - 89,1; Преком - 85; Уреком - 22; Уорг.усл - 23; Порг.услуд - 88; Ууд - 24; Пуд - 92; Ууд - 24; Пуд - 92. Сокращения и пояснения приведены на странице 2.</w:t>
            </w:r>
          </w:p>
        </w:tc>
      </w:tr>
    </w:tbl>
    <w:p w:rsidR="00194C0F" w:rsidRPr="00194C0F" w:rsidRDefault="00194C0F" w:rsidP="00194C0F">
      <w:pPr>
        <w:rPr>
          <w:rFonts w:ascii="Times New Roman" w:hAnsi="Times New Roman" w:cs="Times New Roman"/>
        </w:rPr>
      </w:pPr>
    </w:p>
    <w:tbl>
      <w:tblPr>
        <w:tblStyle w:val="aff3"/>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да; 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да;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да.</w:t>
            </w:r>
          </w:p>
        </w:tc>
      </w:tr>
    </w:tbl>
    <w:p w:rsidR="00194C0F" w:rsidRPr="00194C0F" w:rsidRDefault="00194C0F" w:rsidP="00194C0F">
      <w:pPr>
        <w:rPr>
          <w:rFonts w:ascii="Times New Roman" w:hAnsi="Times New Roman" w:cs="Times New Roman"/>
        </w:rPr>
      </w:pPr>
    </w:p>
    <w:tbl>
      <w:tblPr>
        <w:tblStyle w:val="aff4"/>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w:t>
            </w:r>
            <w:r w:rsidRPr="00194C0F">
              <w:rPr>
                <w:rFonts w:ascii="Times New Roman" w:hAnsi="Times New Roman" w:cs="Times New Roman"/>
              </w:rPr>
              <w:lastRenderedPageBreak/>
              <w:t xml:space="preserve">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нет;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нет;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w:t>
            </w:r>
            <w:r w:rsidRPr="00194C0F">
              <w:rPr>
                <w:rFonts w:ascii="Times New Roman" w:hAnsi="Times New Roman" w:cs="Times New Roman"/>
              </w:rPr>
              <w:lastRenderedPageBreak/>
              <w:t>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нет;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194C0F" w:rsidRPr="00194C0F" w:rsidRDefault="00194C0F" w:rsidP="00194C0F">
            <w:pPr>
              <w:rPr>
                <w:rFonts w:ascii="Times New Roman" w:hAnsi="Times New Roman" w:cs="Times New Roman"/>
              </w:rPr>
            </w:pPr>
            <w:r w:rsidRPr="00194C0F">
              <w:rPr>
                <w:rFonts w:ascii="Times New Roman" w:hAnsi="Times New Roman" w:cs="Times New Roman"/>
              </w:rPr>
              <w:t>АНАЛИЗ РАЗМЕЩЕННОЙ НА СТЕНДЕ ИНФОРМАЦИИ: недостатки не выявлены.</w:t>
            </w:r>
          </w:p>
        </w:tc>
      </w:tr>
    </w:tbl>
    <w:p w:rsidR="00194C0F" w:rsidRPr="00194C0F" w:rsidRDefault="00194C0F" w:rsidP="00194C0F">
      <w:pPr>
        <w:rPr>
          <w:rFonts w:ascii="Times New Roman" w:hAnsi="Times New Roman" w:cs="Times New Roman"/>
        </w:rPr>
      </w:pPr>
    </w:p>
    <w:tbl>
      <w:tblPr>
        <w:tblStyle w:val="aff5"/>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наличие сменных кресел-колясок;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Размещение на сайте полной, достоверной и актуальной информации; ПРИМЕЧАНИЕ: Информация в данном разделе носит рекомендательный характер. Рекомендации вносятся и утверждаются Общественным советом.</w:t>
            </w:r>
          </w:p>
        </w:tc>
      </w:tr>
    </w:tbl>
    <w:p w:rsidR="00194C0F" w:rsidRPr="00194C0F" w:rsidRDefault="00194C0F" w:rsidP="00194C0F">
      <w:pPr>
        <w:rPr>
          <w:rFonts w:ascii="Times New Roman" w:hAnsi="Times New Roman" w:cs="Times New Roman"/>
        </w:rPr>
      </w:pPr>
    </w:p>
    <w:tbl>
      <w:tblPr>
        <w:tblStyle w:val="aff6"/>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ИНДИВИДУАЛЬНЫЕ РЕЗУЛЬТАТЫ. ОРГАНИЗАЦИЯ: Муниципальное общеобразовательное бюджетное учреждение средняя общеобразовательная школа с.Каменка муниципального района Бижбулякский район Республики Башкортостан</w:t>
            </w:r>
          </w:p>
          <w:p w:rsidR="00194C0F" w:rsidRPr="00194C0F" w:rsidRDefault="00194C0F" w:rsidP="00194C0F">
            <w:pPr>
              <w:rPr>
                <w:rFonts w:ascii="Times New Roman" w:hAnsi="Times New Roman" w:cs="Times New Roman"/>
              </w:rPr>
            </w:pPr>
          </w:p>
          <w:p w:rsidR="00194C0F" w:rsidRPr="00194C0F" w:rsidRDefault="00194C0F" w:rsidP="00194C0F">
            <w:pPr>
              <w:rPr>
                <w:rFonts w:ascii="Times New Roman" w:hAnsi="Times New Roman" w:cs="Times New Roman"/>
              </w:rPr>
            </w:pPr>
            <w:r w:rsidRPr="00194C0F">
              <w:rPr>
                <w:rFonts w:ascii="Times New Roman" w:hAnsi="Times New Roman" w:cs="Times New Roman"/>
              </w:rPr>
              <w:t>МОБУ СОШ с.Каменка</w:t>
            </w:r>
          </w:p>
        </w:tc>
      </w:tr>
    </w:tbl>
    <w:p w:rsidR="00194C0F" w:rsidRPr="00194C0F" w:rsidRDefault="00194C0F" w:rsidP="00194C0F">
      <w:pPr>
        <w:rPr>
          <w:rFonts w:ascii="Times New Roman" w:hAnsi="Times New Roman" w:cs="Times New Roman"/>
        </w:rPr>
      </w:pPr>
    </w:p>
    <w:tbl>
      <w:tblPr>
        <w:tblStyle w:val="aff7"/>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ИТОГОВЫЕ И ИНЫЕ ПОКАЗАТЕЛИ ОЦЕНКИ: Sn - 81,24; Численность обучающихся - 38; Чобщ - 13; Доля респондентов - 0,34; К1 - 94; Пинф - 96; Инорм - 46; Инорм - 16; Истенд - 16; Исайт - 42; Пдист - 100; Тдист - 30; Сдист - 4; Поткруд - 88; Устенд - 11; - 12; К2 - 96; Пкомф.усл - 100; Ткомф - 20; Скомф - 5; Укомф - 12; Пкомфуд - 92; К3 - 42; Поргдост - 60; Торгдост - 20; Соргдост - 3; Пуслугдост - 60; Туслугдост - 20; Суслугдост - 3; Пдостуд - 0; Чинв - 0; Удост - 1; К4 - 87,8; Пперв.конт уд - 92; Уперв.конт - 12; Показ.услугуд - 85; Уоказ.услуг - 11; Пвежл.дистуд - 85; Увежл.дист - 11; К5 - 86,4; Преком - 85; Уреком - 11; Уорг.усл - 12; Порг.услуд - 92; Ууд - 11; Пуд - 85; Ууд - 11; Пуд - 85. Сокращения и пояснения приведены на странице 2.</w:t>
            </w:r>
          </w:p>
        </w:tc>
      </w:tr>
    </w:tbl>
    <w:p w:rsidR="00194C0F" w:rsidRPr="00194C0F" w:rsidRDefault="00194C0F" w:rsidP="00194C0F">
      <w:pPr>
        <w:rPr>
          <w:rFonts w:ascii="Times New Roman" w:hAnsi="Times New Roman" w:cs="Times New Roman"/>
        </w:rPr>
      </w:pPr>
    </w:p>
    <w:tbl>
      <w:tblPr>
        <w:tblStyle w:val="aff8"/>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lastRenderedPageBreak/>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 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да;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да.</w:t>
            </w:r>
          </w:p>
        </w:tc>
      </w:tr>
    </w:tbl>
    <w:p w:rsidR="00194C0F" w:rsidRPr="00194C0F" w:rsidRDefault="00194C0F" w:rsidP="00194C0F">
      <w:pPr>
        <w:rPr>
          <w:rFonts w:ascii="Times New Roman" w:hAnsi="Times New Roman" w:cs="Times New Roman"/>
        </w:rPr>
      </w:pPr>
    </w:p>
    <w:tbl>
      <w:tblPr>
        <w:tblStyle w:val="aff9"/>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w:t>
            </w:r>
            <w:r w:rsidRPr="00194C0F">
              <w:rPr>
                <w:rFonts w:ascii="Times New Roman" w:hAnsi="Times New Roman" w:cs="Times New Roman"/>
              </w:rPr>
              <w:lastRenderedPageBreak/>
              <w:t xml:space="preserve">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нет;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нет;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нет;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нет;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w:t>
            </w:r>
            <w:r w:rsidRPr="00194C0F">
              <w:rPr>
                <w:rFonts w:ascii="Times New Roman" w:hAnsi="Times New Roman" w:cs="Times New Roman"/>
              </w:rPr>
              <w:lastRenderedPageBreak/>
              <w:t>субъектов Российской Федерации, местных бюджетов, по договорам об образовании за счет средств физических и (или) юридических лиц) - да.</w:t>
            </w:r>
          </w:p>
          <w:p w:rsidR="00194C0F" w:rsidRPr="00194C0F" w:rsidRDefault="00194C0F" w:rsidP="00194C0F">
            <w:pPr>
              <w:rPr>
                <w:rFonts w:ascii="Times New Roman" w:hAnsi="Times New Roman" w:cs="Times New Roman"/>
              </w:rPr>
            </w:pPr>
            <w:r w:rsidRPr="00194C0F">
              <w:rPr>
                <w:rFonts w:ascii="Times New Roman" w:hAnsi="Times New Roman" w:cs="Times New Roman"/>
              </w:rPr>
              <w:t>АНАЛИЗ РАЗМЕЩЕННОЙ НА СТЕНДЕ ИНФОРМАЦИИ: недостатки не выявлены.</w:t>
            </w:r>
          </w:p>
        </w:tc>
      </w:tr>
    </w:tbl>
    <w:p w:rsidR="00194C0F" w:rsidRPr="00194C0F" w:rsidRDefault="00194C0F" w:rsidP="00194C0F">
      <w:pPr>
        <w:rPr>
          <w:rFonts w:ascii="Times New Roman" w:hAnsi="Times New Roman" w:cs="Times New Roman"/>
        </w:rPr>
      </w:pPr>
      <w:r w:rsidRPr="00194C0F">
        <w:rPr>
          <w:rFonts w:ascii="Times New Roman" w:hAnsi="Times New Roman" w:cs="Times New Roman"/>
        </w:rPr>
        <w:lastRenderedPageBreak/>
        <w:t xml:space="preserve"> </w:t>
      </w:r>
    </w:p>
    <w:tbl>
      <w:tblPr>
        <w:tblStyle w:val="affa"/>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сменных кресел-колясок;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 Размещение на сайте полной, достоверной и актуальной информации; ПРИМЕЧАНИЕ: Информация в данном разделе носит рекомендательный характер. Рекомендации вносятся и утверждаются Общественным советом.</w:t>
            </w:r>
          </w:p>
        </w:tc>
      </w:tr>
    </w:tbl>
    <w:p w:rsidR="00194C0F" w:rsidRPr="00194C0F" w:rsidRDefault="00194C0F" w:rsidP="00194C0F">
      <w:pPr>
        <w:rPr>
          <w:rFonts w:ascii="Times New Roman" w:hAnsi="Times New Roman" w:cs="Times New Roman"/>
        </w:rPr>
      </w:pPr>
    </w:p>
    <w:tbl>
      <w:tblPr>
        <w:tblStyle w:val="affb"/>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ИНДИВИДУАЛЬНЫЕ РЕЗУЛЬТАТЫ. ОРГАНИЗАЦИЯ: МОКУ «Партизанская СОШ»</w:t>
            </w:r>
          </w:p>
        </w:tc>
      </w:tr>
    </w:tbl>
    <w:p w:rsidR="00194C0F" w:rsidRPr="00194C0F" w:rsidRDefault="00194C0F" w:rsidP="00194C0F">
      <w:pPr>
        <w:rPr>
          <w:rFonts w:ascii="Times New Roman" w:hAnsi="Times New Roman" w:cs="Times New Roman"/>
        </w:rPr>
      </w:pPr>
    </w:p>
    <w:tbl>
      <w:tblPr>
        <w:tblStyle w:val="affc"/>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ИТОГОВЫЕ И ИНЫЕ ПОКАЗАТЕЛИ ОЦЕНКИ: Sn - 73,9; Численность обучающихся - 173; Чобщ - 39; Доля респондентов - 0,23; К1 - 94,4; Пинф - 92; Инорм - 46; Инорм - 16; Истенд - 16; Исайт - 39; Пдист - 100; Тдист - 30; Сдист - 4; Поткруд - 92; Устенд - 35; - 37; К2 - 87,5; Пкомф.усл - 80; Ткомф - 20; Скомф - 4; Укомф - 37; Пкомфуд - 95; К3 - 48,1; Поргдост - 40; Торгдост - 20; Соргдост - 2; Пуслугдост - 40; Туслугдост - 20; Суслугдост - 2; Пдостуд - 67; Чинв - 2; Удост - 3; К4 - 93; Пперв.конт уд - 92; Уперв.конт - 36; Показ.услугуд - 92; Уоказ.услуг - 36; Пвежл.дистуд - 97; Увежл.дист - 38; К5 - 46,5; Преком - 95; Уреком - 37; Уорг.усл - 35; Порг.услуд - 90; Ууд - 0; Пуд - 0; Ууд - 0; Пуд - 0. Сокращения и пояснения приведены на странице 2.</w:t>
            </w:r>
          </w:p>
        </w:tc>
      </w:tr>
    </w:tbl>
    <w:p w:rsidR="00194C0F" w:rsidRPr="00194C0F" w:rsidRDefault="00194C0F" w:rsidP="00194C0F">
      <w:pPr>
        <w:rPr>
          <w:rFonts w:ascii="Times New Roman" w:hAnsi="Times New Roman" w:cs="Times New Roman"/>
        </w:rPr>
      </w:pPr>
    </w:p>
    <w:tbl>
      <w:tblPr>
        <w:tblStyle w:val="affd"/>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нет;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 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w:t>
            </w:r>
            <w:r w:rsidRPr="00194C0F">
              <w:rPr>
                <w:rFonts w:ascii="Times New Roman" w:hAnsi="Times New Roman" w:cs="Times New Roman"/>
              </w:rPr>
              <w:lastRenderedPageBreak/>
              <w:t>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да.</w:t>
            </w:r>
          </w:p>
        </w:tc>
      </w:tr>
    </w:tbl>
    <w:p w:rsidR="00194C0F" w:rsidRPr="00194C0F" w:rsidRDefault="00194C0F" w:rsidP="00194C0F">
      <w:pPr>
        <w:rPr>
          <w:rFonts w:ascii="Times New Roman" w:hAnsi="Times New Roman" w:cs="Times New Roman"/>
        </w:rPr>
      </w:pPr>
    </w:p>
    <w:tbl>
      <w:tblPr>
        <w:tblStyle w:val="affe"/>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нет;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нет;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w:t>
            </w:r>
            <w:r w:rsidRPr="00194C0F">
              <w:rPr>
                <w:rFonts w:ascii="Times New Roman" w:hAnsi="Times New Roman" w:cs="Times New Roman"/>
              </w:rPr>
              <w:lastRenderedPageBreak/>
              <w:t>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нет;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нет; 43. Информация о наличии и порядке оказания платных образовательных услуг (при наличии)* - нет;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нет;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194C0F" w:rsidRPr="00194C0F" w:rsidRDefault="00194C0F" w:rsidP="00194C0F">
            <w:pPr>
              <w:rPr>
                <w:rFonts w:ascii="Times New Roman" w:hAnsi="Times New Roman" w:cs="Times New Roman"/>
              </w:rPr>
            </w:pPr>
            <w:r w:rsidRPr="00194C0F">
              <w:rPr>
                <w:rFonts w:ascii="Times New Roman" w:hAnsi="Times New Roman" w:cs="Times New Roman"/>
              </w:rPr>
              <w:t>АНАЛИЗ РАЗМЕЩЕННОЙ НА СТЕНДЕ ИНФОРМАЦИИ: недостатки не выявлены.</w:t>
            </w:r>
          </w:p>
        </w:tc>
      </w:tr>
    </w:tbl>
    <w:p w:rsidR="00194C0F" w:rsidRPr="00194C0F" w:rsidRDefault="00194C0F" w:rsidP="00194C0F">
      <w:pPr>
        <w:rPr>
          <w:rFonts w:ascii="Times New Roman" w:hAnsi="Times New Roman" w:cs="Times New Roman"/>
        </w:rPr>
      </w:pPr>
      <w:r w:rsidRPr="00194C0F">
        <w:rPr>
          <w:rFonts w:ascii="Times New Roman" w:hAnsi="Times New Roman" w:cs="Times New Roman"/>
        </w:rPr>
        <w:lastRenderedPageBreak/>
        <w:t xml:space="preserve"> </w:t>
      </w:r>
    </w:p>
    <w:tbl>
      <w:tblPr>
        <w:tblStyle w:val="afff"/>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РЕКОМЕНДУЕТСЯ ОБЕСПЕЧИТЬ СЛЕДУЮЩИЕ УСЛОВИЯ ОКАЗАНИЯ УСЛУГ. Обеспечение в организации комфортных условий, в которых осуществляется деятельность: наличие зоны отдыха (ожидания);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w:t>
            </w:r>
            <w:r w:rsidRPr="00194C0F">
              <w:rPr>
                <w:rFonts w:ascii="Times New Roman" w:hAnsi="Times New Roman" w:cs="Times New Roman"/>
              </w:rPr>
              <w:lastRenderedPageBreak/>
              <w:t>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Размещение на сайте полной, достоверной и актуальной информации; ПРИМЕЧАНИЕ: Информация в данном разделе носит рекомендательный характер. Рекомендации вносятся и утверждаются Общественным советом.</w:t>
            </w:r>
          </w:p>
        </w:tc>
      </w:tr>
    </w:tbl>
    <w:p w:rsidR="00194C0F" w:rsidRPr="00194C0F" w:rsidRDefault="00194C0F" w:rsidP="00194C0F">
      <w:pPr>
        <w:rPr>
          <w:rFonts w:ascii="Times New Roman" w:hAnsi="Times New Roman" w:cs="Times New Roman"/>
        </w:rPr>
      </w:pPr>
    </w:p>
    <w:tbl>
      <w:tblPr>
        <w:tblStyle w:val="afff0"/>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ИНДИВИДУАЛЬНЫЕ РЕЗУЛЬТАТЫ. ОРГАНИЗАЦИЯ: МОКУ « Ики-Чоносовская СОШ имени С.О.Дорджиева»</w:t>
            </w:r>
          </w:p>
        </w:tc>
      </w:tr>
    </w:tbl>
    <w:p w:rsidR="00194C0F" w:rsidRPr="00194C0F" w:rsidRDefault="00194C0F" w:rsidP="00194C0F">
      <w:pPr>
        <w:rPr>
          <w:rFonts w:ascii="Times New Roman" w:hAnsi="Times New Roman" w:cs="Times New Roman"/>
        </w:rPr>
      </w:pPr>
    </w:p>
    <w:tbl>
      <w:tblPr>
        <w:tblStyle w:val="afff1"/>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ИТОГОВЫЕ И ИНЫЕ ПОКАЗАТЕЛИ ОЦЕНКИ: Sn - 78,88; Численность обучающихся - 75; Чобщ - 28; Доля респондентов - 0,37; К1 - 93,5; Пинф - 93; Инорм - 46; Инорм - 16; Истенд - 16; Исайт - 40; Пдист - 100; Тдист - 30; Сдист - 4; Поткруд - 89; Устенд - 24; - 26; К2 - 93; Пкомф.усл - 100; Ткомф - 20; Скомф - 5; Укомф - 24; Пкомфуд - 86; К3 - 66; Поргдост - 40; Торгдост - 20; Соргдост - 2; Пуслугдост - 60; Туслугдост - 20; Суслугдост - 3; Пдостуд - 100; Чинв - 1; Удост - 1; К4 - 94,2; Пперв.конт уд - 96; Уперв.конт - 27; Показ.услугуд - 93; Уоказ.услуг - 26; Пвежл.дистуд - 93; Увежл.дист - 26; К5 - 47,7; Преком - 93; Уреком - 26; Уорг.усл - 25; Порг.услуд - 89; Ууд - 1; Пуд - 4; Ууд - 1; Пуд - 4. Сокращения и пояснения приведены на странице 2.</w:t>
            </w:r>
          </w:p>
        </w:tc>
      </w:tr>
    </w:tbl>
    <w:p w:rsidR="00194C0F" w:rsidRPr="00194C0F" w:rsidRDefault="00194C0F" w:rsidP="00194C0F">
      <w:pPr>
        <w:rPr>
          <w:rFonts w:ascii="Times New Roman" w:hAnsi="Times New Roman" w:cs="Times New Roman"/>
        </w:rPr>
      </w:pPr>
    </w:p>
    <w:tbl>
      <w:tblPr>
        <w:tblStyle w:val="afff2"/>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да;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да.</w:t>
            </w:r>
          </w:p>
        </w:tc>
      </w:tr>
    </w:tbl>
    <w:p w:rsidR="00194C0F" w:rsidRPr="00194C0F" w:rsidRDefault="00194C0F" w:rsidP="00194C0F">
      <w:pPr>
        <w:rPr>
          <w:rFonts w:ascii="Times New Roman" w:hAnsi="Times New Roman" w:cs="Times New Roman"/>
        </w:rPr>
      </w:pPr>
    </w:p>
    <w:tbl>
      <w:tblPr>
        <w:tblStyle w:val="afff3"/>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w:t>
            </w:r>
            <w:r w:rsidRPr="00194C0F">
              <w:rPr>
                <w:rFonts w:ascii="Times New Roman" w:hAnsi="Times New Roman" w:cs="Times New Roman"/>
              </w:rPr>
              <w:lastRenderedPageBreak/>
              <w:t xml:space="preserve">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нет;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нет;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нет; 36. Информация о условиях питания обучающихся, в том числе инвалидов и лиц с ограниченными возможностями </w:t>
            </w:r>
            <w:r w:rsidRPr="00194C0F">
              <w:rPr>
                <w:rFonts w:ascii="Times New Roman" w:hAnsi="Times New Roman" w:cs="Times New Roman"/>
              </w:rPr>
              <w:lastRenderedPageBreak/>
              <w:t>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нет;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нет;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нет;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194C0F" w:rsidRPr="00194C0F" w:rsidRDefault="00194C0F" w:rsidP="00194C0F">
            <w:pPr>
              <w:rPr>
                <w:rFonts w:ascii="Times New Roman" w:hAnsi="Times New Roman" w:cs="Times New Roman"/>
              </w:rPr>
            </w:pPr>
            <w:r w:rsidRPr="00194C0F">
              <w:rPr>
                <w:rFonts w:ascii="Times New Roman" w:hAnsi="Times New Roman" w:cs="Times New Roman"/>
              </w:rPr>
              <w:t>АНАЛИЗ РАЗМЕЩЕННОЙ НА СТЕНДЕ ИНФОРМАЦИИ: недостатки не выявлены.</w:t>
            </w:r>
          </w:p>
        </w:tc>
      </w:tr>
    </w:tbl>
    <w:p w:rsidR="00194C0F" w:rsidRPr="00194C0F" w:rsidRDefault="00194C0F" w:rsidP="00194C0F">
      <w:pPr>
        <w:rPr>
          <w:rFonts w:ascii="Times New Roman" w:hAnsi="Times New Roman" w:cs="Times New Roman"/>
        </w:rPr>
      </w:pPr>
    </w:p>
    <w:tbl>
      <w:tblPr>
        <w:tblStyle w:val="afff4"/>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сменных кресел-колясок;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Размещение на сайте полной, достоверной и актуальной информации; ПРИМЕЧАНИЕ: Информация в данном разделе носит рекомендательный характер. Рекомендации вносятся и утверждаются Общественным советом.</w:t>
            </w:r>
          </w:p>
        </w:tc>
      </w:tr>
    </w:tbl>
    <w:p w:rsidR="00194C0F" w:rsidRPr="00194C0F" w:rsidRDefault="00194C0F" w:rsidP="00194C0F">
      <w:pPr>
        <w:rPr>
          <w:rFonts w:ascii="Times New Roman" w:hAnsi="Times New Roman" w:cs="Times New Roman"/>
        </w:rPr>
      </w:pPr>
    </w:p>
    <w:tbl>
      <w:tblPr>
        <w:tblStyle w:val="afff5"/>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ИНДИВИДУАЛЬНЫЕ РЕЗУЛЬТАТЫ. ОРГАНИЗАЦИЯ: МОКУ «Хар-Булукская СОШ»</w:t>
            </w:r>
          </w:p>
        </w:tc>
      </w:tr>
    </w:tbl>
    <w:p w:rsidR="00194C0F" w:rsidRPr="00194C0F" w:rsidRDefault="00194C0F" w:rsidP="00194C0F">
      <w:pPr>
        <w:rPr>
          <w:rFonts w:ascii="Times New Roman" w:hAnsi="Times New Roman" w:cs="Times New Roman"/>
        </w:rPr>
      </w:pPr>
    </w:p>
    <w:tbl>
      <w:tblPr>
        <w:tblStyle w:val="afff6"/>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ИТОГОВЫЕ И ИНЫЕ ПОКАЗАТЕЛИ ОЦЕНКИ: Sn - 73,04; Численность обучающихся - 64; Чобщ - 17; Доля респондентов - 0,27; К1 - 90,7; Пинф - 81; Инорм - 46; Инорм - 16; Истенд - 16; Исайт - 29; Пдист - 100; Тдист - 30; Сдист - 4; Поткруд - 91; Устенд - 16; - 15; К2 - 94; Пкомф.усл - 100; Ткомф - 20; Скомф - 5; Укомф - 15; Пкомфуд - 88; К3 - 16; Поргдост - 0; Торгдост - 20; Соргдост - 0; Пуслугдост - 40; Туслугдост - 20; Суслугдост - </w:t>
            </w:r>
            <w:r w:rsidRPr="00194C0F">
              <w:rPr>
                <w:rFonts w:ascii="Times New Roman" w:hAnsi="Times New Roman" w:cs="Times New Roman"/>
              </w:rPr>
              <w:lastRenderedPageBreak/>
              <w:t>2; Пдостуд - 0; Чинв - 0; Удост - 1; К4 - 94; Пперв.конт уд - 94; Уперв.конт - 16; Показ.услугуд - 94; Уоказ.услуг - 16; Пвежл.дистуд - 94; Увежл.дист - 16; К5 - 70,5; Преком - 94; Уреком - 16; Уорг.усл - 16; Порг.услуд - 94; Ууд - 8; Пуд - 47; Ууд - 8; Пуд - 47. Сокращения и пояснения приведены на странице 2.</w:t>
            </w:r>
          </w:p>
        </w:tc>
      </w:tr>
    </w:tbl>
    <w:p w:rsidR="00194C0F" w:rsidRPr="00194C0F" w:rsidRDefault="00194C0F" w:rsidP="00194C0F">
      <w:pPr>
        <w:rPr>
          <w:rFonts w:ascii="Times New Roman" w:hAnsi="Times New Roman" w:cs="Times New Roman"/>
        </w:rPr>
      </w:pPr>
    </w:p>
    <w:tbl>
      <w:tblPr>
        <w:tblStyle w:val="afff7"/>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да.</w:t>
            </w:r>
          </w:p>
        </w:tc>
      </w:tr>
    </w:tbl>
    <w:p w:rsidR="00194C0F" w:rsidRPr="00194C0F" w:rsidRDefault="00194C0F" w:rsidP="00194C0F">
      <w:pPr>
        <w:rPr>
          <w:rFonts w:ascii="Times New Roman" w:hAnsi="Times New Roman" w:cs="Times New Roman"/>
        </w:rPr>
      </w:pPr>
    </w:p>
    <w:tbl>
      <w:tblPr>
        <w:tblStyle w:val="afff8"/>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нет;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нет;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нет;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нет; 16. Предписания органов, осуществляющих государственный </w:t>
            </w:r>
            <w:r w:rsidRPr="00194C0F">
              <w:rPr>
                <w:rFonts w:ascii="Times New Roman" w:hAnsi="Times New Roman" w:cs="Times New Roman"/>
              </w:rPr>
              <w:lastRenderedPageBreak/>
              <w:t xml:space="preserve">контроль (надзор) в сфере образования, отчеты об исполнении таких предписаний (при наличии)* - нет;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нет;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нет;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нет;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нет;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нет; 36. Информация о условиях питания обучающихся, в том числе инвалидов и лиц с ограниченными возможностями здоровья - нет; 37. Информация об условиях охраны здоровья обучающихся, в том числе инвалидов и лиц с ограниченными возможностями здоровья - нет;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нет;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нет;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нет;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w:t>
            </w:r>
            <w:r w:rsidRPr="00194C0F">
              <w:rPr>
                <w:rFonts w:ascii="Times New Roman" w:hAnsi="Times New Roman" w:cs="Times New Roman"/>
              </w:rPr>
              <w:lastRenderedPageBreak/>
              <w:t>бюджета, бюджетов субъектов Российской Федерации, местных бюджетов, по договорам об образовании за счет средств физических и (или) юридических лиц - нет; 45. Информация о поступлении финансовых и материальных средств и об их расходовании по итогам финансового года - нет;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194C0F" w:rsidRPr="00194C0F" w:rsidRDefault="00194C0F" w:rsidP="00194C0F">
            <w:pPr>
              <w:rPr>
                <w:rFonts w:ascii="Times New Roman" w:hAnsi="Times New Roman" w:cs="Times New Roman"/>
              </w:rPr>
            </w:pPr>
            <w:r w:rsidRPr="00194C0F">
              <w:rPr>
                <w:rFonts w:ascii="Times New Roman" w:hAnsi="Times New Roman" w:cs="Times New Roman"/>
              </w:rPr>
              <w:t>АНАЛИЗ РАЗМЕЩЕННОЙ НА СТЕНДЕ ИНФОРМАЦИИ: недостатки не выявлены.</w:t>
            </w:r>
          </w:p>
        </w:tc>
      </w:tr>
    </w:tbl>
    <w:p w:rsidR="00194C0F" w:rsidRPr="00194C0F" w:rsidRDefault="00194C0F" w:rsidP="00194C0F">
      <w:pPr>
        <w:rPr>
          <w:rFonts w:ascii="Times New Roman" w:hAnsi="Times New Roman" w:cs="Times New Roman"/>
        </w:rPr>
      </w:pPr>
      <w:r w:rsidRPr="00194C0F">
        <w:rPr>
          <w:rFonts w:ascii="Times New Roman" w:hAnsi="Times New Roman" w:cs="Times New Roman"/>
        </w:rPr>
        <w:lastRenderedPageBreak/>
        <w:t xml:space="preserve"> </w:t>
      </w:r>
    </w:p>
    <w:tbl>
      <w:tblPr>
        <w:tblStyle w:val="afff9"/>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 Размещение на сайте полной, достоверной и актуальной информации; ПРИМЕЧАНИЕ: Информация в данном разделе носит рекомендательный характер. Рекомендации вносятся и утверждаются Общественным советом.</w:t>
            </w:r>
          </w:p>
        </w:tc>
      </w:tr>
    </w:tbl>
    <w:p w:rsidR="00194C0F" w:rsidRPr="00194C0F" w:rsidRDefault="00194C0F" w:rsidP="00194C0F">
      <w:pPr>
        <w:rPr>
          <w:rFonts w:ascii="Times New Roman" w:hAnsi="Times New Roman" w:cs="Times New Roman"/>
        </w:rPr>
      </w:pPr>
    </w:p>
    <w:tbl>
      <w:tblPr>
        <w:tblStyle w:val="afffa"/>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ИНДИВИДУАЛЬНЫЕ РЕЗУЛЬТАТЫ. ОРГАНИЗАЦИЯ: МОКУ «Оватинская СОШ»</w:t>
            </w:r>
          </w:p>
        </w:tc>
      </w:tr>
    </w:tbl>
    <w:p w:rsidR="00194C0F" w:rsidRPr="00194C0F" w:rsidRDefault="00194C0F" w:rsidP="00194C0F">
      <w:pPr>
        <w:rPr>
          <w:rFonts w:ascii="Times New Roman" w:hAnsi="Times New Roman" w:cs="Times New Roman"/>
        </w:rPr>
      </w:pPr>
    </w:p>
    <w:tbl>
      <w:tblPr>
        <w:tblStyle w:val="afffb"/>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ИТОГОВЫЕ И ИНЫЕ ПОКАЗАТЕЛИ ОЦЕНКИ: Sn - 75,4; Численность обучающихся - 60; Чобщ - 21; Доля респондентов - 0,35; К1 - 97,2; Пинф - 100; Инорм - 46; Инорм - 16; Истенд - 16; Исайт - 46; Пдист - 100; Тдист - 30; Сдист - 4; Поткруд - 93; Устенд - 19; - 20; К2 - 93; Пкомф.усл - 100; Ткомф - 20; Скомф - 5; Укомф - 18; Пкомфуд - 86; К3 - 48; Поргдост - 80; Торгдост - 20; Соргдост - 4; Пуслугдост - 60; Туслугдост - 20; Суслугдост - 3; Пдостуд - 0; Чинв - 0; Удост - 1; К4 - 95; Пперв.конт уд - 95; Уперв.конт - 20; Показ.услугуд - 95; Уоказ.услуг - 20; Пвежл.дистуд - 95; Увежл.дист - 20; К5 - 43,8; Преком - 86; Уреком - 18; Уорг.усл - 19; Порг.услуд - 90; Ууд - 0; Пуд - 0; Ууд - 0; Пуд - 0. Сокращения и пояснения приведены на странице 2.</w:t>
            </w:r>
          </w:p>
        </w:tc>
      </w:tr>
    </w:tbl>
    <w:p w:rsidR="00194C0F" w:rsidRPr="00194C0F" w:rsidRDefault="00194C0F" w:rsidP="00194C0F">
      <w:pPr>
        <w:rPr>
          <w:rFonts w:ascii="Times New Roman" w:hAnsi="Times New Roman" w:cs="Times New Roman"/>
        </w:rPr>
      </w:pPr>
    </w:p>
    <w:tbl>
      <w:tblPr>
        <w:tblStyle w:val="afffc"/>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w:t>
            </w:r>
            <w:r w:rsidRPr="00194C0F">
              <w:rPr>
                <w:rFonts w:ascii="Times New Roman" w:hAnsi="Times New Roman" w:cs="Times New Roman"/>
              </w:rPr>
              <w:lastRenderedPageBreak/>
              <w:t>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да; 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да;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да.</w:t>
            </w:r>
          </w:p>
        </w:tc>
      </w:tr>
    </w:tbl>
    <w:p w:rsidR="00194C0F" w:rsidRPr="00194C0F" w:rsidRDefault="00194C0F" w:rsidP="00194C0F">
      <w:pPr>
        <w:rPr>
          <w:rFonts w:ascii="Times New Roman" w:hAnsi="Times New Roman" w:cs="Times New Roman"/>
        </w:rPr>
      </w:pPr>
    </w:p>
    <w:tbl>
      <w:tblPr>
        <w:tblStyle w:val="afffd"/>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w:t>
            </w:r>
            <w:r w:rsidRPr="00194C0F">
              <w:rPr>
                <w:rFonts w:ascii="Times New Roman" w:hAnsi="Times New Roman" w:cs="Times New Roman"/>
              </w:rPr>
              <w:lastRenderedPageBreak/>
              <w:t>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194C0F" w:rsidRPr="00194C0F" w:rsidRDefault="00194C0F" w:rsidP="00194C0F">
            <w:pPr>
              <w:rPr>
                <w:rFonts w:ascii="Times New Roman" w:hAnsi="Times New Roman" w:cs="Times New Roman"/>
              </w:rPr>
            </w:pPr>
            <w:r w:rsidRPr="00194C0F">
              <w:rPr>
                <w:rFonts w:ascii="Times New Roman" w:hAnsi="Times New Roman" w:cs="Times New Roman"/>
              </w:rPr>
              <w:t>АНАЛИЗ РАЗМЕЩЕННОЙ НА СТЕНДЕ ИНФОРМАЦИИ: недостатки не выявлены.</w:t>
            </w:r>
          </w:p>
        </w:tc>
      </w:tr>
    </w:tbl>
    <w:p w:rsidR="00194C0F" w:rsidRPr="00194C0F" w:rsidRDefault="00194C0F" w:rsidP="00194C0F">
      <w:pPr>
        <w:rPr>
          <w:rFonts w:ascii="Times New Roman" w:hAnsi="Times New Roman" w:cs="Times New Roman"/>
        </w:rPr>
      </w:pPr>
    </w:p>
    <w:tbl>
      <w:tblPr>
        <w:tblStyle w:val="afffe"/>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lastRenderedPageBreak/>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наличие сменных кресел-колясок;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ПРИМЕЧАНИЕ: Информация в данном разделе носит рекомендательный характер. Рекомендации вносятся и утверждаются Общественным советом.</w:t>
            </w:r>
          </w:p>
        </w:tc>
      </w:tr>
    </w:tbl>
    <w:p w:rsidR="00194C0F" w:rsidRPr="00194C0F" w:rsidRDefault="00194C0F" w:rsidP="00194C0F">
      <w:pPr>
        <w:rPr>
          <w:rFonts w:ascii="Times New Roman" w:hAnsi="Times New Roman" w:cs="Times New Roman"/>
        </w:rPr>
      </w:pPr>
    </w:p>
    <w:tbl>
      <w:tblPr>
        <w:tblStyle w:val="affff"/>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ИНДИВИДУАЛЬНЫЕ РЕЗУЛЬТАТЫ. ОРГАНИЗАЦИЯ: МОКУ «Бага-Чоносовская СОШ имени Боован Бадмы»</w:t>
            </w:r>
          </w:p>
        </w:tc>
      </w:tr>
    </w:tbl>
    <w:p w:rsidR="00194C0F" w:rsidRPr="00194C0F" w:rsidRDefault="00194C0F" w:rsidP="00194C0F">
      <w:pPr>
        <w:rPr>
          <w:rFonts w:ascii="Times New Roman" w:hAnsi="Times New Roman" w:cs="Times New Roman"/>
        </w:rPr>
      </w:pPr>
    </w:p>
    <w:tbl>
      <w:tblPr>
        <w:tblStyle w:val="affff0"/>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ИТОГОВЫЕ И ИНЫЕ ПОКАЗАТЕЛИ ОЦЕНКИ: Sn - 65,96; Численность обучающихся - 49; Чобщ - 22; Доля респондентов - 0,45; К1 - 81,8; Пинф - 54; Инорм - 46; Инорм - 16; Истенд - 16; Исайт - 4; Пдист - 100; Тдист - 30; Сдист - 4; Поткруд - 89; Устенд - 19; - 20; К2 - 83; Пкомф.усл - 80; Ткомф - 20; Скомф - 4; Укомф - 19; Пкомфуд - 86; К3 - 26; Поргдост - 60; Торгдост - 20; Соргдост - 3; Пуслугдост - 20; Туслугдост - 20; Суслугдост - 1; Пдостуд - 0; Чинв - 0; Удост - 1; К4 - 95; Пперв.конт уд - 95; Уперв.конт - 21; Показ.услугуд - 95; Уоказ.услуг - 21; Пвежл.дистуд - 95; Увежл.дист - 21; К5 - 44; Преком - 86; Уреком - 19; Уорг.усл - 20; Порг.услуд - 91; Ууд - 0; Пуд - 0; Ууд - 0; Пуд - 0. Сокращения и пояснения приведены на странице 2.</w:t>
            </w:r>
          </w:p>
        </w:tc>
      </w:tr>
    </w:tbl>
    <w:p w:rsidR="00194C0F" w:rsidRPr="00194C0F" w:rsidRDefault="00194C0F" w:rsidP="00194C0F">
      <w:pPr>
        <w:rPr>
          <w:rFonts w:ascii="Times New Roman" w:hAnsi="Times New Roman" w:cs="Times New Roman"/>
        </w:rPr>
      </w:pPr>
    </w:p>
    <w:tbl>
      <w:tblPr>
        <w:tblStyle w:val="affff1"/>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нет;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 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да;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не;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 возможность предоставления услуг в дистанционном режиме или на дому - да.</w:t>
            </w:r>
          </w:p>
        </w:tc>
      </w:tr>
    </w:tbl>
    <w:p w:rsidR="00194C0F" w:rsidRPr="00194C0F" w:rsidRDefault="00194C0F" w:rsidP="00194C0F">
      <w:pPr>
        <w:rPr>
          <w:rFonts w:ascii="Times New Roman" w:hAnsi="Times New Roman" w:cs="Times New Roman"/>
        </w:rPr>
      </w:pPr>
    </w:p>
    <w:tbl>
      <w:tblPr>
        <w:tblStyle w:val="affff2"/>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АНАЛИЗ РАЗМЕЩЕННОЙ НА САЙТЕ ИНФОРМАЦИИ: 1. Информация о дате создания образовательной организации - нет; 2. Информация об учредителе, учредителях образовательной организации - да; 3. </w:t>
            </w:r>
            <w:r w:rsidRPr="00194C0F">
              <w:rPr>
                <w:rFonts w:ascii="Times New Roman" w:hAnsi="Times New Roman" w:cs="Times New Roman"/>
              </w:rPr>
              <w:lastRenderedPageBreak/>
              <w:t xml:space="preserve">Информация о месте нахождения образовательной организации и ее филиалов (при наличии) - да; 4. Информация о режиме, графике работы - нет;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нет; 8. Устав образовательной организации - нет; 9. Лицензии на осуществление образовательной деятельности (с приложениями) - нет; 10. Свидетельства о государственной аккредитации (с приложениями) - нет;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нет;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нет; 13. Правила внутреннего распорядка обучающихся, правила внутреннего трудового распорядка и коллективный договор - нет; 14. Отчет о результатах самообследования - нет;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нет; 16. Предписания органов, осуществляющих государственный контроль (надзор) в сфере образования, отчеты об исполнении таких предписаний (при наличии)* - нет; 17. Информация о реализуемых уровнях образования - нет; 18. Информация о формах обучения - нет; 19. Информация о нормативных сроках обучения - нет; 20. Информация о сроке действия государственной аккредитации образовательных программ (при наличии государственной аккредитации) - нет; 21. Информация об описании образовательных программ с приложением их копий - нет; 22. Информация об учебных планах реализуемых образовательных программ с приложением их копий - нет; 23. Аннотации к рабочим программам дисциплин (по каждой дисциплине в составе образовательной программы) с приложением их копий (при наличии) - нет; 24. Информация о календарных учебных графиках с приложением их копий - нет; 25. Информация о методических и иных документах, разработанных образовательной организацией для обеспечения образовательного процесса - нет;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нет;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нет; 28. Информация о языках, на которых осуществляется образование (обучение) - нет; 29. Образовательные организации, реализующие общеобразовательные программы, дополнительно указывают наименование образовательной программы* - нет; 30. Уровень образования - нет;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нет;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нет;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w:t>
            </w:r>
            <w:r w:rsidRPr="00194C0F">
              <w:rPr>
                <w:rFonts w:ascii="Times New Roman" w:hAnsi="Times New Roman" w:cs="Times New Roman"/>
              </w:rPr>
              <w:lastRenderedPageBreak/>
              <w:t>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нет; 35. Информация о обеспечении доступа в здания образовательной организации инвалидов и лиц с ограниченными возможностями здоровья - нет; 36. Информация о условиях питания обучающихся, в том числе инвалидов и лиц с ограниченными возможностями здоровья - нет; 37. Информация об условиях охраны здоровья обучающихся, в том числе инвалидов и лиц с ограниченными возможностями здоровья - нет;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нет;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нет;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нет; 41. Информация о наличии и условиях предоставления обучающимся стипендий, мер социальной поддержки - нет;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нет; 43. Информация о наличии и порядке оказания платных образовательных услуг (при наличии)* - нет;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нет; 45. Информация о поступлении финансовых и материальных средств и об их расходовании по итогам финансового года - нет;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нет.</w:t>
            </w:r>
          </w:p>
          <w:p w:rsidR="00194C0F" w:rsidRPr="00194C0F" w:rsidRDefault="00194C0F" w:rsidP="00194C0F">
            <w:pPr>
              <w:rPr>
                <w:rFonts w:ascii="Times New Roman" w:hAnsi="Times New Roman" w:cs="Times New Roman"/>
              </w:rPr>
            </w:pPr>
            <w:r w:rsidRPr="00194C0F">
              <w:rPr>
                <w:rFonts w:ascii="Times New Roman" w:hAnsi="Times New Roman" w:cs="Times New Roman"/>
              </w:rPr>
              <w:t>АНАЛИЗ РАЗМЕЩЕННОЙ НА СТЕНДЕ ИНФОРМАЦИИ: недостатки не выявлены.</w:t>
            </w:r>
          </w:p>
        </w:tc>
      </w:tr>
    </w:tbl>
    <w:p w:rsidR="00194C0F" w:rsidRPr="00194C0F" w:rsidRDefault="00194C0F" w:rsidP="00194C0F">
      <w:pPr>
        <w:rPr>
          <w:rFonts w:ascii="Times New Roman" w:hAnsi="Times New Roman" w:cs="Times New Roman"/>
        </w:rPr>
      </w:pPr>
    </w:p>
    <w:tbl>
      <w:tblPr>
        <w:tblStyle w:val="affff3"/>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РЕКОМЕНДУЕТСЯ ОБЕСПЕЧИТЬ СЛЕДУЮЩИЕ УСЛОВИЯ ОКАЗАНИЯ УСЛУГ. Обеспечение в организации комфортных условий, в которых осуществляется деятельность: наличие зоны отдыха (ожидания);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сменных кресел-колясок;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Размещение на сайте полной, достоверной и актуальной информации; ПРИМЕЧАНИЕ: Информация в данном разделе носит рекомендательный характер. Рекомендации вносятся и утверждаются Общественным советом.</w:t>
            </w:r>
          </w:p>
        </w:tc>
      </w:tr>
    </w:tbl>
    <w:p w:rsidR="00194C0F" w:rsidRPr="00194C0F" w:rsidRDefault="00194C0F" w:rsidP="00194C0F">
      <w:pPr>
        <w:rPr>
          <w:rFonts w:ascii="Times New Roman" w:hAnsi="Times New Roman" w:cs="Times New Roman"/>
        </w:rPr>
      </w:pPr>
    </w:p>
    <w:tbl>
      <w:tblPr>
        <w:tblStyle w:val="affff4"/>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ИНДИВИДУАЛЬНЫЕ РЕЗУЛЬТАТЫ. ОРГАНИЗАЦИЯ: МОКУ «Целинная СОШ имени К.Эрендженова»</w:t>
            </w:r>
          </w:p>
        </w:tc>
      </w:tr>
    </w:tbl>
    <w:p w:rsidR="00194C0F" w:rsidRPr="00194C0F" w:rsidRDefault="00194C0F" w:rsidP="00194C0F">
      <w:pPr>
        <w:rPr>
          <w:rFonts w:ascii="Times New Roman" w:hAnsi="Times New Roman" w:cs="Times New Roman"/>
        </w:rPr>
      </w:pPr>
    </w:p>
    <w:tbl>
      <w:tblPr>
        <w:tblStyle w:val="affff5"/>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lastRenderedPageBreak/>
              <w:t>ИТОГОВЫЕ И ИНЫЕ ПОКАЗАТЕЛИ ОЦЕНКИ: Sn - 68,54; Численность обучающихся - 30; Чобщ - 16; Доля респондентов - 0,53; К1 - 92,2; Пинф - 86; Инорм - 46; Инорм - 16; Истенд - 16; Исайт - 33; Пдист - 100; Тдист - 30; Сдист - 4; Поткруд - 91; Устенд - 14; - 15; К2 - 97; Пкомф.усл - 100; Ткомф - 20; Скомф - 5; Укомф - 15; Пкомфуд - 94; К3 - 16; Поргдост - 0; Торгдост - 20; Соргдост - 0; Пуслугдост - 40; Туслугдост - 20; Суслугдост - 2; Пдостуд - 0; Чинв - 0; Удост - 1; К4 - 94; Пперв.конт уд - 94; Уперв.конт - 15; Показ.услугуд - 94; Уоказ.услуг - 15; Пвежл.дистуд - 94; Увежл.дист - 15; К5 - 43,5; Преком - 87; Уреком - 14; Уорг.усл - 14; Порг.услуд - 87; Ууд - 0; Пуд - 0; Ууд - 0; Пуд - 0. Сокращения и пояснения приведены на странице 2.</w:t>
            </w:r>
          </w:p>
        </w:tc>
      </w:tr>
    </w:tbl>
    <w:p w:rsidR="00194C0F" w:rsidRPr="00194C0F" w:rsidRDefault="00194C0F" w:rsidP="00194C0F">
      <w:pPr>
        <w:rPr>
          <w:rFonts w:ascii="Times New Roman" w:hAnsi="Times New Roman" w:cs="Times New Roman"/>
        </w:rPr>
      </w:pPr>
    </w:p>
    <w:tbl>
      <w:tblPr>
        <w:tblStyle w:val="affff6"/>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да.</w:t>
            </w:r>
          </w:p>
        </w:tc>
      </w:tr>
    </w:tbl>
    <w:p w:rsidR="00194C0F" w:rsidRPr="00194C0F" w:rsidRDefault="00194C0F" w:rsidP="00194C0F">
      <w:pPr>
        <w:rPr>
          <w:rFonts w:ascii="Times New Roman" w:hAnsi="Times New Roman" w:cs="Times New Roman"/>
        </w:rPr>
      </w:pPr>
    </w:p>
    <w:tbl>
      <w:tblPr>
        <w:tblStyle w:val="affff7"/>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нет;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w:t>
            </w:r>
            <w:r w:rsidRPr="00194C0F">
              <w:rPr>
                <w:rFonts w:ascii="Times New Roman" w:hAnsi="Times New Roman" w:cs="Times New Roman"/>
              </w:rPr>
              <w:lastRenderedPageBreak/>
              <w:t xml:space="preserve">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нет;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нет;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нет;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нет;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нет;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нет;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нет;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нет; 41. Информация о наличии и условиях предоставления обучающимся стипендий, мер социальной поддержки - нет; 42. Информация о наличии общежития, интерната, в том числе приспособленных для использования инвалидами и лицами с ограниченными возможностями </w:t>
            </w:r>
            <w:r w:rsidRPr="00194C0F">
              <w:rPr>
                <w:rFonts w:ascii="Times New Roman" w:hAnsi="Times New Roman" w:cs="Times New Roman"/>
              </w:rPr>
              <w:lastRenderedPageBreak/>
              <w:t>здоровья, количестве жилых помещений в общежитии, интернате для иногородних обучающихся, формировании платы за проживание в общежитии (при наличии)* - нет;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нет; 45. Информация о поступлении финансовых и материальных средств и об их расходовании по итогам финансового года - нет;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194C0F" w:rsidRPr="00194C0F" w:rsidRDefault="00194C0F" w:rsidP="00194C0F">
            <w:pPr>
              <w:rPr>
                <w:rFonts w:ascii="Times New Roman" w:hAnsi="Times New Roman" w:cs="Times New Roman"/>
              </w:rPr>
            </w:pPr>
            <w:r w:rsidRPr="00194C0F">
              <w:rPr>
                <w:rFonts w:ascii="Times New Roman" w:hAnsi="Times New Roman" w:cs="Times New Roman"/>
              </w:rPr>
              <w:t>АНАЛИЗ РАЗМЕЩЕННОЙ НА СТЕНДЕ ИНФОРМАЦИИ: недостатки не выявлены.</w:t>
            </w:r>
          </w:p>
        </w:tc>
      </w:tr>
    </w:tbl>
    <w:p w:rsidR="00194C0F" w:rsidRPr="00194C0F" w:rsidRDefault="00194C0F" w:rsidP="00194C0F">
      <w:pPr>
        <w:rPr>
          <w:rFonts w:ascii="Times New Roman" w:hAnsi="Times New Roman" w:cs="Times New Roman"/>
        </w:rPr>
      </w:pPr>
    </w:p>
    <w:tbl>
      <w:tblPr>
        <w:tblStyle w:val="affff8"/>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 Размещение на сайте полной, достоверной и актуальной информации; ПРИМЕЧАНИЕ: Информация в данном разделе носит рекомендательный характер. Рекомендации вносятся и утверждаются Общественным советом.</w:t>
            </w:r>
          </w:p>
        </w:tc>
      </w:tr>
    </w:tbl>
    <w:p w:rsidR="00194C0F" w:rsidRPr="00194C0F" w:rsidRDefault="00194C0F" w:rsidP="00194C0F">
      <w:pPr>
        <w:rPr>
          <w:rFonts w:ascii="Times New Roman" w:hAnsi="Times New Roman" w:cs="Times New Roman"/>
        </w:rPr>
      </w:pPr>
    </w:p>
    <w:tbl>
      <w:tblPr>
        <w:tblStyle w:val="affff9"/>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ИНДИВИДУАЛЬНЫЕ РЕЗУЛЬТАТЫ. ОРГАНИЗАЦИЯ: МОКУ «Верхнеяшкульская СОШ имени А.Д.Емченова»</w:t>
            </w:r>
          </w:p>
        </w:tc>
      </w:tr>
    </w:tbl>
    <w:p w:rsidR="00194C0F" w:rsidRPr="00194C0F" w:rsidRDefault="00194C0F" w:rsidP="00194C0F">
      <w:pPr>
        <w:rPr>
          <w:rFonts w:ascii="Times New Roman" w:hAnsi="Times New Roman" w:cs="Times New Roman"/>
        </w:rPr>
      </w:pPr>
    </w:p>
    <w:tbl>
      <w:tblPr>
        <w:tblStyle w:val="affffa"/>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ИТОГОВЫЕ И ИНЫЕ ПОКАЗАТЕЛИ ОЦЕНКИ: Sn - 74,04; Численность обучающихся - 48; Чобщ - 24; Доля респондентов - 0,5; К1 - 91,1; Пинф - 81; Инорм - 46; Инорм - 16; Истенд - 16; Исайт - 29; Пдист - 100; Тдист - 30; Сдист - 4; Поткруд - 92; Устенд - 22; - 22; К2 - 86; Пкомф.усл - 80; Ткомф - 20; Скомф - 4; Укомф - 22; Пкомфуд - 92; К3 - 39; Поргдост - 0; Торгдост - 20; Соргдост - 0; Пуслугдост - 60; Туслугдост - 20; Суслугдост - 3; Пдостуд - 50; Чинв - 1; Удост - 2; К4 - 94,4; Пперв.конт уд - 92; Уперв.конт - 22; Показ.услугуд - 96; Уоказ.услуг - 23; Пвежл.дистуд - 96; Увежл.дист - 23; К5 - 59,7; Преком - 96; Уреком - 23; Уорг.усл - 22; Порг.услуд - 92; Ууд - 6; Пуд - 25; Ууд - 6; Пуд - 25. Сокращения и пояснения приведены на странице 2.</w:t>
            </w:r>
          </w:p>
        </w:tc>
      </w:tr>
    </w:tbl>
    <w:p w:rsidR="00194C0F" w:rsidRPr="00194C0F" w:rsidRDefault="00194C0F" w:rsidP="00194C0F">
      <w:pPr>
        <w:rPr>
          <w:rFonts w:ascii="Times New Roman" w:hAnsi="Times New Roman" w:cs="Times New Roman"/>
        </w:rPr>
      </w:pPr>
    </w:p>
    <w:tbl>
      <w:tblPr>
        <w:tblStyle w:val="affffb"/>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lastRenderedPageBreak/>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нет;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да.</w:t>
            </w:r>
          </w:p>
        </w:tc>
      </w:tr>
    </w:tbl>
    <w:p w:rsidR="00194C0F" w:rsidRPr="00194C0F" w:rsidRDefault="00194C0F" w:rsidP="00194C0F">
      <w:pPr>
        <w:rPr>
          <w:rFonts w:ascii="Times New Roman" w:hAnsi="Times New Roman" w:cs="Times New Roman"/>
        </w:rPr>
      </w:pPr>
    </w:p>
    <w:tbl>
      <w:tblPr>
        <w:tblStyle w:val="affffc"/>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АНАЛИЗ РАЗМЕЩЕННОЙ НА САЙТЕ ИНФОРМАЦИИ: 1. Информация о дате создания образовательной организации - нет;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нет;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нет;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нет; 22. Информация об учебных планах реализуемых </w:t>
            </w:r>
            <w:r w:rsidRPr="00194C0F">
              <w:rPr>
                <w:rFonts w:ascii="Times New Roman" w:hAnsi="Times New Roman" w:cs="Times New Roman"/>
              </w:rPr>
              <w:lastRenderedPageBreak/>
              <w:t xml:space="preserve">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нет;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нет;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нет; 30. Уровень образования - нет;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нет;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нет;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нет;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нет; 41. Информация о наличии и условиях предоставления обучающимся стипендий, мер социальной поддержки - нет;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нет; 43. Информация о наличии и порядке оказания платных образовательных услуг (при наличии)* - нет;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нет; 45. Информация о поступлении финансовых и материальных средств и об их расходовании по итогам финансового года - нет;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w:t>
            </w:r>
            <w:r w:rsidRPr="00194C0F">
              <w:rPr>
                <w:rFonts w:ascii="Times New Roman" w:hAnsi="Times New Roman" w:cs="Times New Roman"/>
              </w:rPr>
              <w:lastRenderedPageBreak/>
              <w:t>бюджетов субъектов Российской Федерации, местных бюджетов, по договорам об образовании за счет средств физических и (или) юридических лиц) - да.</w:t>
            </w:r>
          </w:p>
          <w:p w:rsidR="00194C0F" w:rsidRPr="00194C0F" w:rsidRDefault="00194C0F" w:rsidP="00194C0F">
            <w:pPr>
              <w:rPr>
                <w:rFonts w:ascii="Times New Roman" w:hAnsi="Times New Roman" w:cs="Times New Roman"/>
              </w:rPr>
            </w:pPr>
            <w:r w:rsidRPr="00194C0F">
              <w:rPr>
                <w:rFonts w:ascii="Times New Roman" w:hAnsi="Times New Roman" w:cs="Times New Roman"/>
              </w:rPr>
              <w:t>АНАЛИЗ РАЗМЕЩЕННОЙ НА СТЕНДЕ ИНФОРМАЦИИ: недостатки не выявлены.</w:t>
            </w:r>
          </w:p>
        </w:tc>
      </w:tr>
    </w:tbl>
    <w:p w:rsidR="00194C0F" w:rsidRPr="00194C0F" w:rsidRDefault="00194C0F" w:rsidP="00194C0F">
      <w:pPr>
        <w:rPr>
          <w:rFonts w:ascii="Times New Roman" w:hAnsi="Times New Roman" w:cs="Times New Roman"/>
        </w:rPr>
      </w:pPr>
    </w:p>
    <w:tbl>
      <w:tblPr>
        <w:tblStyle w:val="affffd"/>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РЕКОМЕНДУЕТСЯ ОБЕСПЕЧИТЬ СЛЕДУЮЩИЕ УСЛОВИЯ ОКАЗАНИЯ УСЛУГ. Обеспечение в организации комфортных условий, в которых осуществляется деятельность: наличие зоны отдыха (ожидания);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Размещение на сайте полной, достоверной и актуальной информации; ПРИМЕЧАНИЕ: Информация в данном разделе носит рекомендательный характер. Рекомендации вносятся и утверждаются Общественным советом.</w:t>
            </w:r>
          </w:p>
        </w:tc>
      </w:tr>
    </w:tbl>
    <w:p w:rsidR="00194C0F" w:rsidRPr="00194C0F" w:rsidRDefault="00194C0F" w:rsidP="00194C0F">
      <w:pPr>
        <w:rPr>
          <w:rFonts w:ascii="Times New Roman" w:hAnsi="Times New Roman" w:cs="Times New Roman"/>
        </w:rPr>
      </w:pPr>
    </w:p>
    <w:tbl>
      <w:tblPr>
        <w:tblStyle w:val="affffe"/>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ИНДИВИДУАЛЬНЫЕ РЕЗУЛЬТАТЫ. ОРГАНИЗАЦИЯ: МДОКУ «Детский сад «Золотой ключик» (филиал)</w:t>
            </w:r>
          </w:p>
        </w:tc>
      </w:tr>
    </w:tbl>
    <w:p w:rsidR="00194C0F" w:rsidRPr="00194C0F" w:rsidRDefault="00194C0F" w:rsidP="00194C0F">
      <w:pPr>
        <w:rPr>
          <w:rFonts w:ascii="Times New Roman" w:hAnsi="Times New Roman" w:cs="Times New Roman"/>
        </w:rPr>
      </w:pPr>
    </w:p>
    <w:tbl>
      <w:tblPr>
        <w:tblStyle w:val="afffff"/>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ИТОГОВЫЕ И ИНЫЕ ПОКАЗАТЕЛИ ОЦЕНКИ: Sn - 72,6; Численность обучающихся - 56; Чобщ - 45; Доля респондентов - 0,8; К1 - 96,4; Пинф - 100; Инорм - 46; Инорм - 16; Истенд - 16; Исайт - 46; Пдист - 100; Тдист - 30; Сдист - 4; Поткруд - 91; Устенд - 43; - 39; К2 - 93,5; Пкомф.усл - 100; Ткомф - 20; Скомф - 5; Укомф - 39; Пкомфуд - 87; К3 - 32; Поргдост - 80; Торгдост - 20; Соргдост - 4; Пуслугдост - 20; Туслугдост - 20; Суслугдост - 1; Пдостуд - 0; Чинв - 0; Удост - 1; К4 - 94,8; Пперв.конт уд - 93; Уперв.конт - 42; Показ.услугуд - 95; Уоказ.услуг - 43; Пвежл.дистуд - 98; Увежл.дист - 44; К5 - 46,3; Преком - 91; Уреком - 41; Уорг.усл - 43; Порг.услуд - 95; Ууд - 0; Пуд - 0; Ууд - 0; Пуд - 0. Сокращения и пояснения приведены на странице 2.</w:t>
            </w:r>
          </w:p>
        </w:tc>
      </w:tr>
    </w:tbl>
    <w:p w:rsidR="00194C0F" w:rsidRPr="00194C0F" w:rsidRDefault="00194C0F" w:rsidP="00194C0F">
      <w:pPr>
        <w:rPr>
          <w:rFonts w:ascii="Times New Roman" w:hAnsi="Times New Roman" w:cs="Times New Roman"/>
        </w:rPr>
      </w:pPr>
    </w:p>
    <w:tbl>
      <w:tblPr>
        <w:tblStyle w:val="afffff0"/>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да; наличие адаптированных лифтов, поручней, расширенных дверных проемов - да; наличие </w:t>
            </w:r>
            <w:r w:rsidRPr="00194C0F">
              <w:rPr>
                <w:rFonts w:ascii="Times New Roman" w:hAnsi="Times New Roman" w:cs="Times New Roman"/>
              </w:rPr>
              <w:lastRenderedPageBreak/>
              <w:t>сменных кресел-колясок - нет; наличие специально оборудованных санитарно-гигиенических помещений в организации - да;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нет.</w:t>
            </w:r>
          </w:p>
        </w:tc>
      </w:tr>
    </w:tbl>
    <w:p w:rsidR="00194C0F" w:rsidRPr="00194C0F" w:rsidRDefault="00194C0F" w:rsidP="00194C0F">
      <w:pPr>
        <w:rPr>
          <w:rFonts w:ascii="Times New Roman" w:hAnsi="Times New Roman" w:cs="Times New Roman"/>
        </w:rPr>
      </w:pPr>
    </w:p>
    <w:tbl>
      <w:tblPr>
        <w:tblStyle w:val="afffff1"/>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w:t>
            </w:r>
            <w:r w:rsidRPr="00194C0F">
              <w:rPr>
                <w:rFonts w:ascii="Times New Roman" w:hAnsi="Times New Roman" w:cs="Times New Roman"/>
              </w:rPr>
              <w:lastRenderedPageBreak/>
              <w:t>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194C0F" w:rsidRPr="00194C0F" w:rsidRDefault="00194C0F" w:rsidP="00194C0F">
            <w:pPr>
              <w:rPr>
                <w:rFonts w:ascii="Times New Roman" w:hAnsi="Times New Roman" w:cs="Times New Roman"/>
              </w:rPr>
            </w:pPr>
            <w:r w:rsidRPr="00194C0F">
              <w:rPr>
                <w:rFonts w:ascii="Times New Roman" w:hAnsi="Times New Roman" w:cs="Times New Roman"/>
              </w:rPr>
              <w:t>АНАЛИЗ РАЗМЕЩЕННОЙ НА СТЕНДЕ ИНФОРМАЦИИ: недостатки не выявлены.</w:t>
            </w:r>
          </w:p>
        </w:tc>
      </w:tr>
    </w:tbl>
    <w:p w:rsidR="00194C0F" w:rsidRPr="00194C0F" w:rsidRDefault="00194C0F" w:rsidP="00194C0F">
      <w:pPr>
        <w:rPr>
          <w:rFonts w:ascii="Times New Roman" w:hAnsi="Times New Roman" w:cs="Times New Roman"/>
        </w:rPr>
      </w:pPr>
      <w:r w:rsidRPr="00194C0F">
        <w:rPr>
          <w:rFonts w:ascii="Times New Roman" w:hAnsi="Times New Roman" w:cs="Times New Roman"/>
        </w:rPr>
        <w:lastRenderedPageBreak/>
        <w:t xml:space="preserve"> </w:t>
      </w:r>
    </w:p>
    <w:tbl>
      <w:tblPr>
        <w:tblStyle w:val="afffff2"/>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наличие сменных кресел-колясок;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w:t>
            </w:r>
            <w:r w:rsidRPr="00194C0F">
              <w:rPr>
                <w:rFonts w:ascii="Times New Roman" w:hAnsi="Times New Roman" w:cs="Times New Roman"/>
              </w:rPr>
              <w:lastRenderedPageBreak/>
              <w:t>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 ПРИМЕЧАНИЕ: Информация в данном разделе носит рекомендательный характер. Рекомендации вносятся и утверждаются Общественным советом.</w:t>
            </w:r>
          </w:p>
        </w:tc>
      </w:tr>
    </w:tbl>
    <w:p w:rsidR="00194C0F" w:rsidRPr="00194C0F" w:rsidRDefault="00194C0F" w:rsidP="00194C0F">
      <w:pPr>
        <w:rPr>
          <w:rFonts w:ascii="Times New Roman" w:hAnsi="Times New Roman" w:cs="Times New Roman"/>
        </w:rPr>
      </w:pPr>
    </w:p>
    <w:tbl>
      <w:tblPr>
        <w:tblStyle w:val="afffff3"/>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ИНДИВИДУАЛЬНЫЕ РЕЗУЛЬТАТЫ. ОРГАНИЗАЦИЯ: МДОКУ «Детский сад «Золотой ключик»</w:t>
            </w:r>
          </w:p>
        </w:tc>
      </w:tr>
    </w:tbl>
    <w:p w:rsidR="00194C0F" w:rsidRPr="00194C0F" w:rsidRDefault="00194C0F" w:rsidP="00194C0F">
      <w:pPr>
        <w:rPr>
          <w:rFonts w:ascii="Times New Roman" w:hAnsi="Times New Roman" w:cs="Times New Roman"/>
        </w:rPr>
      </w:pPr>
    </w:p>
    <w:tbl>
      <w:tblPr>
        <w:tblStyle w:val="afffff4"/>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ИТОГОВЫЕ И ИНЫЕ ПОКАЗАТЕЛИ ОЦЕНКИ: Sn - 71,4; Численность обучающихся - 162; Чобщ - 45; Доля респондентов - 0,28; К1 - 96,4; Пинф - 100; Инорм - 46; Инорм - 16; Истенд - 16; Исайт - 46; Пдист - 100; Тдист - 30; Сдист - 4; Поткруд - 91; Устенд - 43; - 39; К2 - 93,5; Пкомф.усл - 100; Ткомф - 20; Скомф - 5; Укомф - 39; Пкомфуд - 87; К3 - 26; Поргдост - 60; Торгдост - 20; Соргдост - 3; Пуслугдост - 20; Туслугдост - 20; Суслугдост - 1; Пдостуд - 0; Чинв - 0; Удост - 1; К4 - 94,8; Пперв.конт уд - 93; Уперв.конт - 42; Показ.услугуд - 95; Уоказ.услуг - 43; Пвежл.дистуд - 98; Увежл.дист - 44; К5 - 46,3; Преком - 91; Уреком - 41; Уорг.усл - 43; Порг.услуд - 95; Ууд - 0; Пуд - 0; Ууд - 0; Пуд - 0. Сокращения и пояснения приведены на странице 2.</w:t>
            </w:r>
          </w:p>
        </w:tc>
      </w:tr>
    </w:tbl>
    <w:p w:rsidR="00194C0F" w:rsidRPr="00194C0F" w:rsidRDefault="00194C0F" w:rsidP="00194C0F">
      <w:pPr>
        <w:rPr>
          <w:rFonts w:ascii="Times New Roman" w:hAnsi="Times New Roman" w:cs="Times New Roman"/>
        </w:rPr>
      </w:pPr>
    </w:p>
    <w:tbl>
      <w:tblPr>
        <w:tblStyle w:val="afffff5"/>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да; 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да;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нет.</w:t>
            </w:r>
          </w:p>
        </w:tc>
      </w:tr>
    </w:tbl>
    <w:p w:rsidR="00194C0F" w:rsidRPr="00194C0F" w:rsidRDefault="00194C0F" w:rsidP="00194C0F">
      <w:pPr>
        <w:rPr>
          <w:rFonts w:ascii="Times New Roman" w:hAnsi="Times New Roman" w:cs="Times New Roman"/>
        </w:rPr>
      </w:pPr>
    </w:p>
    <w:tbl>
      <w:tblPr>
        <w:tblStyle w:val="afffff6"/>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w:t>
            </w:r>
            <w:r w:rsidRPr="00194C0F">
              <w:rPr>
                <w:rFonts w:ascii="Times New Roman" w:hAnsi="Times New Roman" w:cs="Times New Roman"/>
              </w:rPr>
              <w:lastRenderedPageBreak/>
              <w:t xml:space="preserve">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w:t>
            </w:r>
            <w:r w:rsidRPr="00194C0F">
              <w:rPr>
                <w:rFonts w:ascii="Times New Roman" w:hAnsi="Times New Roman" w:cs="Times New Roman"/>
              </w:rPr>
              <w:lastRenderedPageBreak/>
              <w:t>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194C0F" w:rsidRPr="00194C0F" w:rsidRDefault="00194C0F" w:rsidP="00194C0F">
            <w:pPr>
              <w:rPr>
                <w:rFonts w:ascii="Times New Roman" w:hAnsi="Times New Roman" w:cs="Times New Roman"/>
              </w:rPr>
            </w:pPr>
            <w:r w:rsidRPr="00194C0F">
              <w:rPr>
                <w:rFonts w:ascii="Times New Roman" w:hAnsi="Times New Roman" w:cs="Times New Roman"/>
              </w:rPr>
              <w:t>АНАЛИЗ РАЗМЕЩЕННОЙ НА СТЕНДЕ ИНФОРМАЦИИ: недостатки не выявлены.</w:t>
            </w:r>
          </w:p>
        </w:tc>
      </w:tr>
    </w:tbl>
    <w:p w:rsidR="00194C0F" w:rsidRPr="00194C0F" w:rsidRDefault="00194C0F" w:rsidP="00194C0F">
      <w:pPr>
        <w:rPr>
          <w:rFonts w:ascii="Times New Roman" w:hAnsi="Times New Roman" w:cs="Times New Roman"/>
        </w:rPr>
      </w:pPr>
    </w:p>
    <w:tbl>
      <w:tblPr>
        <w:tblStyle w:val="afffff7"/>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сменных кресел-колясок;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 ПРИМЕЧАНИЕ: Информация в данном разделе носит рекомендательный характер. Рекомендации вносятся и утверждаются Общественным советом.</w:t>
            </w:r>
          </w:p>
        </w:tc>
      </w:tr>
    </w:tbl>
    <w:p w:rsidR="00194C0F" w:rsidRPr="00194C0F" w:rsidRDefault="00194C0F" w:rsidP="00194C0F">
      <w:pPr>
        <w:rPr>
          <w:rFonts w:ascii="Times New Roman" w:hAnsi="Times New Roman" w:cs="Times New Roman"/>
        </w:rPr>
      </w:pPr>
    </w:p>
    <w:tbl>
      <w:tblPr>
        <w:tblStyle w:val="afffff8"/>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ИНДИВИДУАЛЬНЫЕ РЕЗУЛЬТАТЫ. ОРГАНИЗАЦИЯ: МДОКУ «Детский сад «Харада»</w:t>
            </w:r>
          </w:p>
        </w:tc>
      </w:tr>
    </w:tbl>
    <w:p w:rsidR="00194C0F" w:rsidRPr="00194C0F" w:rsidRDefault="00194C0F" w:rsidP="00194C0F">
      <w:pPr>
        <w:rPr>
          <w:rFonts w:ascii="Times New Roman" w:hAnsi="Times New Roman" w:cs="Times New Roman"/>
        </w:rPr>
      </w:pPr>
    </w:p>
    <w:tbl>
      <w:tblPr>
        <w:tblStyle w:val="afffff9"/>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ИТОГОВЫЕ И ИНЫЕ ПОКАЗАТЕЛИ ОЦЕНКИ: Sn - 75,1; Численность обучающихся - 187; Чобщ - 103; Доля респондентов - 0,55; К1 - 82,8; Пинф - 52; Инорм - 46; Инорм - 16; Истенд - 16; Исайт - 2; Пдист - 100; Тдист - 30; Сдист - 4; Поткруд - 93; Устенд - 93; - 98; К2 - 94,5; Пкомф.усл - 100; Ткомф - 20; Скомф - 5; Укомф - 92; Пкомфуд - 89; К3 - 28,5; Поргдост - 20; Торгдост - 20; Соргдост - 1; Пуслугдост - 0; Туслугдост - 20; Суслугдост - 0; Пдостуд - 75; Чинв - 6; Удост - 8; К4 - 93,4; Пперв.конт уд - 92; Уперв.конт - 95; Показ.услугуд - 96; </w:t>
            </w:r>
            <w:r w:rsidRPr="00194C0F">
              <w:rPr>
                <w:rFonts w:ascii="Times New Roman" w:hAnsi="Times New Roman" w:cs="Times New Roman"/>
              </w:rPr>
              <w:lastRenderedPageBreak/>
              <w:t>Уоказ.услуг - 99; Пвежл.дистуд - 91; Увежл.дист - 94; К5 - 76,3; Преком - 93; Уреком - 96; Уорг.усл - 90; Порг.услуд - 87; Ууд - 64; Пуд - 62; Ууд - 64; Пуд - 62. Сокращения и пояснения приведены на странице 2.</w:t>
            </w:r>
          </w:p>
        </w:tc>
      </w:tr>
    </w:tbl>
    <w:p w:rsidR="00194C0F" w:rsidRPr="00194C0F" w:rsidRDefault="00194C0F" w:rsidP="00194C0F">
      <w:pPr>
        <w:rPr>
          <w:rFonts w:ascii="Times New Roman" w:hAnsi="Times New Roman" w:cs="Times New Roman"/>
        </w:rPr>
      </w:pPr>
    </w:p>
    <w:tbl>
      <w:tblPr>
        <w:tblStyle w:val="afffffa"/>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нет.</w:t>
            </w:r>
          </w:p>
        </w:tc>
      </w:tr>
    </w:tbl>
    <w:p w:rsidR="00194C0F" w:rsidRPr="00194C0F" w:rsidRDefault="00194C0F" w:rsidP="00194C0F">
      <w:pPr>
        <w:rPr>
          <w:rFonts w:ascii="Times New Roman" w:hAnsi="Times New Roman" w:cs="Times New Roman"/>
        </w:rPr>
      </w:pPr>
    </w:p>
    <w:tbl>
      <w:tblPr>
        <w:tblStyle w:val="afffffb"/>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АНАЛИЗ РАЗМЕЩЕННОЙ НА САЙТЕ ИНФОРМАЦИИ: 1. Информация о дате создания образовательной организации - нет;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нет; 5. Информация о контактных телефонах и об адресах электронной почты - нет; 7. Сведения о положениях о структурных подразделениях (об органах управления) с приложением копий указанных положений (при их наличии))* - нет; 8. Устав образовательной организации - нет; 9. Лицензии на осуществление образовательной деятельности (с приложениями) - нет; 10. Свидетельства о государственной аккредитации (с приложениями) - нет;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нет;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нет; 13. Правила внутреннего распорядка обучающихся, правила внутреннего трудового распорядка и коллективный договор - нет; 14. Отчет о результатах самообследования - нет;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нет; 16. Предписания органов, осуществляющих государственный контроль (надзор) в сфере образования, отчеты об исполнении таких предписаний (при наличии)* - нет; 17. </w:t>
            </w:r>
            <w:r w:rsidRPr="00194C0F">
              <w:rPr>
                <w:rFonts w:ascii="Times New Roman" w:hAnsi="Times New Roman" w:cs="Times New Roman"/>
              </w:rPr>
              <w:lastRenderedPageBreak/>
              <w:t xml:space="preserve">Информация о реализуемых уровнях образования - нет; 18. Информация о формах обучения - нет; 19. Информация о нормативных сроках обучения - нет; 20. Информация о сроке действия государственной аккредитации образовательных программ (при наличии государственной аккредитации) - нет; 21. Информация об описании образовательных программ с приложением их копий - нет; 22. Информация об учебных планах реализуемых образовательных программ с приложением их копий - нет; 23. Аннотации к рабочим программам дисциплин (по каждой дисциплине в составе образовательной программы) с приложением их копий (при наличии) - нет; 24. Информация о календарных учебных графиках с приложением их копий - нет; 25. Информация о методических и иных документах, разработанных образовательной организацией для обеспечения образовательного процесса - нет;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нет;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нет; 28. Информация о языках, на которых осуществляется образование (обучение) - нет; 29. Образовательные организации, реализующие общеобразовательные программы, дополнительно указывают наименование образовательной программы* - нет; 30. Уровень образования - нет;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нет;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нет;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нет; 35. Информация о обеспечении доступа в здания образовательной организации инвалидов и лиц с ограниченными возможностями здоровья - нет; 36. Информация о условиях питания обучающихся, в том числе инвалидов и лиц с ограниченными возможностями здоровья - нет; 37. Информация об условиях охраны здоровья обучающихся, в том числе инвалидов и лиц с ограниченными возможностями здоровья - нет;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нет;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нет;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нет; 41. Информация о наличии и условиях предоставления обучающимся стипендий, мер социальной поддержки - нет;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нет; 43. Информация о наличии и порядке оказания платных образовательных услуг (при наличии)* - нет;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w:t>
            </w:r>
            <w:r w:rsidRPr="00194C0F">
              <w:rPr>
                <w:rFonts w:ascii="Times New Roman" w:hAnsi="Times New Roman" w:cs="Times New Roman"/>
              </w:rPr>
              <w:lastRenderedPageBreak/>
              <w:t>средств физических и (или) юридических лиц - нет; 45. Информация о поступлении финансовых и материальных средств и об их расходовании по итогам финансового года - нет;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нет.</w:t>
            </w:r>
          </w:p>
          <w:p w:rsidR="00194C0F" w:rsidRPr="00194C0F" w:rsidRDefault="00194C0F" w:rsidP="00194C0F">
            <w:pPr>
              <w:rPr>
                <w:rFonts w:ascii="Times New Roman" w:hAnsi="Times New Roman" w:cs="Times New Roman"/>
              </w:rPr>
            </w:pPr>
            <w:r w:rsidRPr="00194C0F">
              <w:rPr>
                <w:rFonts w:ascii="Times New Roman" w:hAnsi="Times New Roman" w:cs="Times New Roman"/>
              </w:rPr>
              <w:t>АНАЛИЗ РАЗМЕЩЕННОЙ НА СТЕНДЕ ИНФОРМАЦИИ: недостатки не выявлены.</w:t>
            </w:r>
          </w:p>
        </w:tc>
      </w:tr>
    </w:tbl>
    <w:p w:rsidR="00194C0F" w:rsidRPr="00194C0F" w:rsidRDefault="00194C0F" w:rsidP="00194C0F">
      <w:pPr>
        <w:rPr>
          <w:rFonts w:ascii="Times New Roman" w:hAnsi="Times New Roman" w:cs="Times New Roman"/>
        </w:rPr>
      </w:pPr>
    </w:p>
    <w:tbl>
      <w:tblPr>
        <w:tblStyle w:val="afffffc"/>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 Размещение на сайте полной, достоверной и актуальной информации; ПРИМЕЧАНИЕ: Информация в данном разделе носит рекомендательный характер. Рекомендации вносятся и утверждаются Общественным советом.</w:t>
            </w:r>
          </w:p>
        </w:tc>
      </w:tr>
    </w:tbl>
    <w:p w:rsidR="00194C0F" w:rsidRPr="00194C0F" w:rsidRDefault="00194C0F" w:rsidP="00194C0F">
      <w:pPr>
        <w:rPr>
          <w:rFonts w:ascii="Times New Roman" w:hAnsi="Times New Roman" w:cs="Times New Roman"/>
        </w:rPr>
      </w:pPr>
    </w:p>
    <w:tbl>
      <w:tblPr>
        <w:tblStyle w:val="afffffd"/>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ИНДИВИДУАЛЬНЫЕ РЕЗУЛЬТАТЫ. ОРГАНИЗАЦИЯ: МДОКУ «Детский сад «Колосок»</w:t>
            </w:r>
          </w:p>
        </w:tc>
      </w:tr>
    </w:tbl>
    <w:p w:rsidR="00194C0F" w:rsidRPr="00194C0F" w:rsidRDefault="00194C0F" w:rsidP="00194C0F">
      <w:pPr>
        <w:rPr>
          <w:rFonts w:ascii="Times New Roman" w:hAnsi="Times New Roman" w:cs="Times New Roman"/>
        </w:rPr>
      </w:pPr>
    </w:p>
    <w:tbl>
      <w:tblPr>
        <w:tblStyle w:val="afffffe"/>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ИТОГОВЫЕ И ИНЫЕ ПОКАЗАТЕЛИ ОЦЕНКИ: Sn - 71,34; Численность обучающихся - 102; Чобщ - 34; Доля респондентов - 0,33; К1 - 88,3; Пинф - 77; Инорм - 46; Инорм - 16; Истенд - 16; Исайт - 25; Пдист - 100; Тдист - 30; Сдист - 4; Поткруд - 88; Устенд - 29; - 31; К2 - 92,5; Пкомф.усл - 100; Ткомф - 20; Скомф - 5; Укомф - 29; Пкомфуд - 85; К3 - 37,9; Поргдост - 40; Торгдост - 20; Соргдост - 2; Пуслугдост - 40; Туслугдост - 20; Суслугдост - 2; Пдостуд - 33; Чинв - 1; Удост - 3; К4 - 94; Пперв.конт уд - 97; Уперв.конт - 33; Показ.услугуд - 91; Уоказ.услуг - 31; Пвежл.дистуд - 94; Увежл.дист - 32; К5 - 44; Преком - 88; Уреком - 30; Уорг.усл - 30; Порг.услуд - 88; Ууд - 0; Пуд - 0; Ууд - 0; Пуд - 0. Сокращения и пояснения приведены на странице 2.</w:t>
            </w:r>
          </w:p>
        </w:tc>
      </w:tr>
    </w:tbl>
    <w:p w:rsidR="00194C0F" w:rsidRPr="00194C0F" w:rsidRDefault="00194C0F" w:rsidP="00194C0F">
      <w:pPr>
        <w:rPr>
          <w:rFonts w:ascii="Times New Roman" w:hAnsi="Times New Roman" w:cs="Times New Roman"/>
        </w:rPr>
      </w:pPr>
    </w:p>
    <w:tbl>
      <w:tblPr>
        <w:tblStyle w:val="affffff"/>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w:t>
            </w:r>
            <w:r w:rsidRPr="00194C0F">
              <w:rPr>
                <w:rFonts w:ascii="Times New Roman" w:hAnsi="Times New Roman" w:cs="Times New Roman"/>
              </w:rPr>
              <w:lastRenderedPageBreak/>
              <w:t>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 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нет.</w:t>
            </w:r>
          </w:p>
        </w:tc>
      </w:tr>
    </w:tbl>
    <w:p w:rsidR="00194C0F" w:rsidRPr="00194C0F" w:rsidRDefault="00194C0F" w:rsidP="00194C0F">
      <w:pPr>
        <w:rPr>
          <w:rFonts w:ascii="Times New Roman" w:hAnsi="Times New Roman" w:cs="Times New Roman"/>
        </w:rPr>
      </w:pPr>
    </w:p>
    <w:tbl>
      <w:tblPr>
        <w:tblStyle w:val="affffff0"/>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нет;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нет;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нет;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нет; 16. Предписания органов, осуществляющих государственный контроль (надзор) в сфере образования, отчеты об исполнении таких предписаний (при наличии)* - нет;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нет;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нет; 25. Информация о методических и иных документах, разработанных образовательной организацией для обеспечения образовательного процесса - нет;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w:t>
            </w:r>
            <w:r w:rsidRPr="00194C0F">
              <w:rPr>
                <w:rFonts w:ascii="Times New Roman" w:hAnsi="Times New Roman" w:cs="Times New Roman"/>
              </w:rPr>
              <w:lastRenderedPageBreak/>
              <w:t>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нет; 30. Уровень образования - нет;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нет; 37. Информация об условиях охраны здоровья обучающихся, в том числе инвалидов и лиц с ограниченными возможностями здоровья - нет;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нет;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нет;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нет; 41. Информация о наличии и условиях предоставления обучающимся стипендий, мер социальной поддержки - нет;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нет; 43. Информация о наличии и порядке оказания платных образовательных услуг (при наличии)* - нет;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нет; 45. Информация о поступлении финансовых и материальных средств и об их расходовании по итогам финансового года - нет;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нет.</w:t>
            </w:r>
          </w:p>
          <w:p w:rsidR="00194C0F" w:rsidRPr="00194C0F" w:rsidRDefault="00194C0F" w:rsidP="00194C0F">
            <w:pPr>
              <w:rPr>
                <w:rFonts w:ascii="Times New Roman" w:hAnsi="Times New Roman" w:cs="Times New Roman"/>
              </w:rPr>
            </w:pPr>
            <w:r w:rsidRPr="00194C0F">
              <w:rPr>
                <w:rFonts w:ascii="Times New Roman" w:hAnsi="Times New Roman" w:cs="Times New Roman"/>
              </w:rPr>
              <w:t>АНАЛИЗ РАЗМЕЩЕННОЙ НА СТЕНДЕ ИНФОРМАЦИИ: недостатки не выявлены.</w:t>
            </w:r>
          </w:p>
        </w:tc>
      </w:tr>
    </w:tbl>
    <w:p w:rsidR="00194C0F" w:rsidRPr="00194C0F" w:rsidRDefault="00194C0F" w:rsidP="00194C0F">
      <w:pPr>
        <w:rPr>
          <w:rFonts w:ascii="Times New Roman" w:hAnsi="Times New Roman" w:cs="Times New Roman"/>
        </w:rPr>
      </w:pPr>
    </w:p>
    <w:tbl>
      <w:tblPr>
        <w:tblStyle w:val="affffff1"/>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сменных кресел-колясок; </w:t>
            </w:r>
            <w:r w:rsidRPr="00194C0F">
              <w:rPr>
                <w:rFonts w:ascii="Times New Roman" w:hAnsi="Times New Roman" w:cs="Times New Roman"/>
              </w:rPr>
              <w:lastRenderedPageBreak/>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Размещение на сайте полной, достоверной и актуальной информации; ПРИМЕЧАНИЕ: Информация в данном разделе носит рекомендательный характер. Рекомендации вносятся и утверждаются Общественным советом.</w:t>
            </w:r>
          </w:p>
        </w:tc>
      </w:tr>
    </w:tbl>
    <w:p w:rsidR="00194C0F" w:rsidRPr="00194C0F" w:rsidRDefault="00194C0F" w:rsidP="00194C0F">
      <w:pPr>
        <w:rPr>
          <w:rFonts w:ascii="Times New Roman" w:hAnsi="Times New Roman" w:cs="Times New Roman"/>
        </w:rPr>
      </w:pPr>
    </w:p>
    <w:tbl>
      <w:tblPr>
        <w:tblStyle w:val="affffff2"/>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ИНДИВИДУАЛЬНЫЕ РЕЗУЛЬТАТЫ. ОРГАНИЗАЦИЯ: МДОКУ "Детский сад "Байр"</w:t>
            </w:r>
          </w:p>
        </w:tc>
      </w:tr>
    </w:tbl>
    <w:p w:rsidR="00194C0F" w:rsidRPr="00194C0F" w:rsidRDefault="00194C0F" w:rsidP="00194C0F">
      <w:pPr>
        <w:rPr>
          <w:rFonts w:ascii="Times New Roman" w:hAnsi="Times New Roman" w:cs="Times New Roman"/>
        </w:rPr>
      </w:pPr>
    </w:p>
    <w:tbl>
      <w:tblPr>
        <w:tblStyle w:val="affffff3"/>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ИТОГОВЫЕ И ИНЫЕ ПОКАЗАТЕЛИ ОЦЕНКИ: Sn - 83,96; Численность обучающихся - 18; Чобщ - 12; Доля респондентов - 0,67; К1 - 87,8; Пинф - 70; Инорм - 46; Инорм - 16; Истенд - 16; Исайт - 18; Пдист - 100; Тдист - 30; Сдист - 4; Поткруд - 92; Устенд - 11; - 11; К2 - 96; Пкомф.усл - 100; Ткомф - 20; Скомф - 5; Укомф - 11; Пкомфуд - 92; К3 - 48; Поргдост - 60; Торгдост - 20; Соргдост - 3; Пуслугдост - 0; Туслугдост - 20; Суслугдост - 0; Пдостуд - 100; Чинв - 1; Удост - 1; К4 - 92; Пперв.конт уд - 92; Уперв.конт - 11; Показ.услугуд - 92; Уоказ.услуг - 11; Пвежл.дистуд - 92; Увежл.дист - 11; К5 - 96; Преком - 92; Уреком - 11; Уорг.усл - 11; Порг.услуд - 92; Ууд - 12; Пуд - 100; Ууд - 12; Пуд - 100. Сокращения и пояснения приведены на странице 2.</w:t>
            </w:r>
          </w:p>
        </w:tc>
      </w:tr>
    </w:tbl>
    <w:p w:rsidR="00194C0F" w:rsidRPr="00194C0F" w:rsidRDefault="00194C0F" w:rsidP="00194C0F">
      <w:pPr>
        <w:rPr>
          <w:rFonts w:ascii="Times New Roman" w:hAnsi="Times New Roman" w:cs="Times New Roman"/>
        </w:rPr>
      </w:pPr>
    </w:p>
    <w:tbl>
      <w:tblPr>
        <w:tblStyle w:val="affffff4"/>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да; 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нет.</w:t>
            </w:r>
          </w:p>
        </w:tc>
      </w:tr>
    </w:tbl>
    <w:p w:rsidR="00194C0F" w:rsidRPr="00194C0F" w:rsidRDefault="00194C0F" w:rsidP="00194C0F">
      <w:pPr>
        <w:rPr>
          <w:rFonts w:ascii="Times New Roman" w:hAnsi="Times New Roman" w:cs="Times New Roman"/>
        </w:rPr>
      </w:pPr>
    </w:p>
    <w:tbl>
      <w:tblPr>
        <w:tblStyle w:val="affffff5"/>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lastRenderedPageBreak/>
              <w:t xml:space="preserve">АНАЛИЗ РАЗМЕЩЕННОЙ НА САЙТЕ ИНФОРМАЦИИ: 1. Информация о дате создания образовательной организации - нет;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нет;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нет;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нет;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нет; 16. Предписания органов, осуществляющих государственный контроль (надзор) в сфере образования, отчеты об исполнении таких предписаний (при наличии)* - нет; 17. Информация о реализуемых уровнях образования - нет; 18. Информация о формах обучения - нет; 19. Информация о нормативных сроках обучения - нет; 20. Информация о сроке действия государственной аккредитации образовательных программ (при наличии государственной аккредитации) - нет;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нет; 28. Информация о языках, на которых осуществляется образование (обучение) - нет; 29. Образовательные организации, реализующие общеобразовательные программы, дополнительно указывают наименование образовательной программы* - нет; 30. Уровень образования - нет;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w:t>
            </w:r>
            <w:r w:rsidRPr="00194C0F">
              <w:rPr>
                <w:rFonts w:ascii="Times New Roman" w:hAnsi="Times New Roman" w:cs="Times New Roman"/>
              </w:rPr>
              <w:lastRenderedPageBreak/>
              <w:t>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нет; 35. Информация о обеспечении доступа в здания образовательной организации инвалидов и лиц с ограниченными возможностями здоровья - нет; 36. Информация о условиях питания обучающихся, в том числе инвалидов и лиц с ограниченными возможностями здоровья - нет; 37. Информация об условиях охраны здоровья обучающихся, в том числе инвалидов и лиц с ограниченными возможностями здоровья - нет;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нет;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нет;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нет; 41. Информация о наличии и условиях предоставления обучающимся стипендий, мер социальной поддержки - нет;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нет; 43. Информация о наличии и порядке оказания платных образовательных услуг (при наличии)* - нет;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нет; 45. Информация о поступлении финансовых и материальных средств и об их расходовании по итогам финансового года - нет;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нет.</w:t>
            </w:r>
          </w:p>
          <w:p w:rsidR="00194C0F" w:rsidRPr="00194C0F" w:rsidRDefault="00194C0F" w:rsidP="00194C0F">
            <w:pPr>
              <w:rPr>
                <w:rFonts w:ascii="Times New Roman" w:hAnsi="Times New Roman" w:cs="Times New Roman"/>
              </w:rPr>
            </w:pPr>
            <w:r w:rsidRPr="00194C0F">
              <w:rPr>
                <w:rFonts w:ascii="Times New Roman" w:hAnsi="Times New Roman" w:cs="Times New Roman"/>
              </w:rPr>
              <w:t>АНАЛИЗ РАЗМЕЩЕННОЙ НА СТЕНДЕ ИНФОРМАЦИИ: недостатки не выявлены.</w:t>
            </w:r>
          </w:p>
        </w:tc>
      </w:tr>
    </w:tbl>
    <w:p w:rsidR="00194C0F" w:rsidRPr="00194C0F" w:rsidRDefault="00194C0F" w:rsidP="00194C0F">
      <w:pPr>
        <w:rPr>
          <w:rFonts w:ascii="Times New Roman" w:hAnsi="Times New Roman" w:cs="Times New Roman"/>
        </w:rPr>
      </w:pPr>
    </w:p>
    <w:tbl>
      <w:tblPr>
        <w:tblStyle w:val="affffff6"/>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 Размещение на сайте полной, достоверной и актуальной информации; ПРИМЕЧАНИЕ: Информация в данном разделе носит рекомендательный характер. Рекомендации вносятся и утверждаются Общественным советом.</w:t>
            </w:r>
          </w:p>
        </w:tc>
      </w:tr>
    </w:tbl>
    <w:p w:rsidR="00194C0F" w:rsidRPr="00194C0F" w:rsidRDefault="00194C0F" w:rsidP="00194C0F">
      <w:pPr>
        <w:rPr>
          <w:rFonts w:ascii="Times New Roman" w:hAnsi="Times New Roman" w:cs="Times New Roman"/>
        </w:rPr>
      </w:pPr>
    </w:p>
    <w:tbl>
      <w:tblPr>
        <w:tblStyle w:val="affffff7"/>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ИНДИВИДУАЛЬНЫЕ РЕЗУЛЬТАТЫ. ОРГАНИЗАЦИЯ: МДОКУ «Национальный детский сад «Очн»</w:t>
            </w:r>
          </w:p>
        </w:tc>
      </w:tr>
    </w:tbl>
    <w:p w:rsidR="00194C0F" w:rsidRPr="00194C0F" w:rsidRDefault="00194C0F" w:rsidP="00194C0F">
      <w:pPr>
        <w:rPr>
          <w:rFonts w:ascii="Times New Roman" w:hAnsi="Times New Roman" w:cs="Times New Roman"/>
        </w:rPr>
      </w:pPr>
    </w:p>
    <w:tbl>
      <w:tblPr>
        <w:tblStyle w:val="affffff8"/>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ИТОГОВЫЕ И ИНЫЕ ПОКАЗАТЕЛИ ОЦЕНКИ: Sn - 84,52; Численность обучающихся - 35; Чобщ - 12; Доля респондентов - 0,34; К1 - 90,5; Пинф - 79; Инорм - 46; Инорм - 16; Истенд - 16; Исайт - 27; Пдист - 100; Тдист - 30; Сдист - 4; Поткруд - 92; Устенд - 11; - 11; К2 - 96; Пкомф.усл - 100; Ткомф - 20; Скомф - 5; Укомф - 11; Пкомфуд - 92; К3 - 48,1; Поргдост - 40; Торгдост - 20; Соргдост - 2; Пуслугдост - 40; Туслугдост - 20; Суслугдост - 2; Пдостуд - 67; Чинв - 2; Удост - 3; К4 - 92; Пперв.конт уд - 92; Уперв.конт - 11; Показ.услугуд - 92; Уоказ.услуг - 11; Пвежл.дистуд - 92; Увежл.дист - 11; К5 - 96; Преком - 92; Уреком - 11; Уорг.усл - 11; Порг.услуд - 92; Ууд - 12; Пуд - 100; Ууд - 12; Пуд - 100. Сокращения и пояснения приведены на странице 2.</w:t>
            </w:r>
          </w:p>
        </w:tc>
      </w:tr>
    </w:tbl>
    <w:p w:rsidR="00194C0F" w:rsidRPr="00194C0F" w:rsidRDefault="00194C0F" w:rsidP="00194C0F">
      <w:pPr>
        <w:rPr>
          <w:rFonts w:ascii="Times New Roman" w:hAnsi="Times New Roman" w:cs="Times New Roman"/>
        </w:rPr>
      </w:pPr>
    </w:p>
    <w:tbl>
      <w:tblPr>
        <w:tblStyle w:val="affffff9"/>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да;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да.</w:t>
            </w:r>
          </w:p>
        </w:tc>
      </w:tr>
    </w:tbl>
    <w:p w:rsidR="00194C0F" w:rsidRPr="00194C0F" w:rsidRDefault="00194C0F" w:rsidP="00194C0F">
      <w:pPr>
        <w:rPr>
          <w:rFonts w:ascii="Times New Roman" w:hAnsi="Times New Roman" w:cs="Times New Roman"/>
        </w:rPr>
      </w:pPr>
    </w:p>
    <w:tbl>
      <w:tblPr>
        <w:tblStyle w:val="affffffa"/>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нет;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нет;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w:t>
            </w:r>
            <w:r w:rsidRPr="00194C0F">
              <w:rPr>
                <w:rFonts w:ascii="Times New Roman" w:hAnsi="Times New Roman" w:cs="Times New Roman"/>
              </w:rPr>
              <w:lastRenderedPageBreak/>
              <w:t xml:space="preserve">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нет;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нет; 16. Предписания органов, осуществляющих государственный контроль (надзор) в сфере образования, отчеты об исполнении таких предписаний (при наличии)* - нет;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нет;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нет;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нет; 35. Информация о обеспечении доступа в здания образовательной организации инвалидов и лиц с ограниченными возможностями здоровья - нет; 36. Информация о условиях питания обучающихся, в том числе инвалидов и лиц с ограниченными возможностями здоровья - нет; 37. Информация об условиях охраны здоровья обучающихся, в том числе инвалидов и лиц с ограниченными возможностями здоровья - нет;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нет;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нет;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нет; 41. Информация о наличии и условиях предоставления обучающимся стипендий, мер социальной поддержки - нет; 42. Информация о наличии общежития, интерната, в </w:t>
            </w:r>
            <w:r w:rsidRPr="00194C0F">
              <w:rPr>
                <w:rFonts w:ascii="Times New Roman" w:hAnsi="Times New Roman" w:cs="Times New Roman"/>
              </w:rPr>
              <w:lastRenderedPageBreak/>
              <w:t>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нет; 43. Информация о наличии и порядке оказания платных образовательных услуг (при наличии)* - нет;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нет; 45. Информация о поступлении финансовых и материальных средств и об их расходовании по итогам финансового года - нет;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194C0F" w:rsidRPr="00194C0F" w:rsidRDefault="00194C0F" w:rsidP="00194C0F">
            <w:pPr>
              <w:rPr>
                <w:rFonts w:ascii="Times New Roman" w:hAnsi="Times New Roman" w:cs="Times New Roman"/>
              </w:rPr>
            </w:pPr>
            <w:r w:rsidRPr="00194C0F">
              <w:rPr>
                <w:rFonts w:ascii="Times New Roman" w:hAnsi="Times New Roman" w:cs="Times New Roman"/>
              </w:rPr>
              <w:t>АНАЛИЗ РАЗМЕЩЕННОЙ НА СТЕНДЕ ИНФОРМАЦИИ: недостатки не выявлены.</w:t>
            </w:r>
          </w:p>
        </w:tc>
      </w:tr>
    </w:tbl>
    <w:p w:rsidR="00194C0F" w:rsidRPr="00194C0F" w:rsidRDefault="00194C0F" w:rsidP="00194C0F">
      <w:pPr>
        <w:rPr>
          <w:rFonts w:ascii="Times New Roman" w:hAnsi="Times New Roman" w:cs="Times New Roman"/>
        </w:rPr>
      </w:pPr>
    </w:p>
    <w:tbl>
      <w:tblPr>
        <w:tblStyle w:val="affffffb"/>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 Размещение на сайте полной, достоверной и актуальной информации; ПРИМЕЧАНИЕ: Информация в данном разделе носит рекомендательный характер. Рекомендации вносятся и утверждаются Общественным советом.</w:t>
            </w:r>
          </w:p>
        </w:tc>
      </w:tr>
    </w:tbl>
    <w:p w:rsidR="00194C0F" w:rsidRPr="00194C0F" w:rsidRDefault="00194C0F" w:rsidP="00194C0F">
      <w:pPr>
        <w:rPr>
          <w:rFonts w:ascii="Times New Roman" w:hAnsi="Times New Roman" w:cs="Times New Roman"/>
        </w:rPr>
      </w:pPr>
    </w:p>
    <w:tbl>
      <w:tblPr>
        <w:tblStyle w:val="affffffc"/>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ИНДИВИДУАЛЬНЫЕ РЕЗУЛЬТАТЫ. ОРГАНИЗАЦИЯ: МДОКУ «Детский сад Тополёк»</w:t>
            </w:r>
          </w:p>
        </w:tc>
      </w:tr>
    </w:tbl>
    <w:p w:rsidR="00194C0F" w:rsidRPr="00194C0F" w:rsidRDefault="00194C0F" w:rsidP="00194C0F">
      <w:pPr>
        <w:rPr>
          <w:rFonts w:ascii="Times New Roman" w:hAnsi="Times New Roman" w:cs="Times New Roman"/>
        </w:rPr>
      </w:pPr>
    </w:p>
    <w:tbl>
      <w:tblPr>
        <w:tblStyle w:val="affffffd"/>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ИТОГОВЫЕ И ИНЫЕ ПОКАЗАТЕЛИ ОЦЕНКИ: Sn - 82,96; Численность обучающихся - 32; Чобщ - 22; Доля респондентов - 0,69; К1 - 88,1; Пинф - 75; Инорм - 46; Инорм - 16; Истенд - 16; Исайт - 23; Пдист - 100; Тдист - 30; Сдист - 4; Поткруд - 89; Устенд - 20; - 19; К2 - 93; Пкомф.усл - 100; Ткомф - 20; Скомф - 5; Укомф - 19; Пкомфуд - 86; К3 - 42; Поргдост - 40; Торгдост - 20; Соргдост - 2; Пуслугдост - 0; Туслугдост - 20; Суслугдост - 0; Пдостуд - 100; Чинв - 2; Удост - 2; К4 - 95; Пперв.конт уд - 95; Уперв.конт - 21; Показ.услугуд - 95; Уоказ.услуг - 21; Пвежл.дистуд - 95; Увежл.дист - 21; К5 - 96,7; Преком - 95; Уреком - 21; Уорг.усл - 20; Порг.услуд - 91; Ууд - 22; Пуд - 100; Ууд - 22; Пуд - 100. Сокращения и пояснения приведены на странице 2.</w:t>
            </w:r>
          </w:p>
        </w:tc>
      </w:tr>
    </w:tbl>
    <w:p w:rsidR="00194C0F" w:rsidRPr="00194C0F" w:rsidRDefault="00194C0F" w:rsidP="00194C0F">
      <w:pPr>
        <w:rPr>
          <w:rFonts w:ascii="Times New Roman" w:hAnsi="Times New Roman" w:cs="Times New Roman"/>
        </w:rPr>
      </w:pPr>
    </w:p>
    <w:tbl>
      <w:tblPr>
        <w:tblStyle w:val="affffffe"/>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w:t>
            </w:r>
            <w:r w:rsidRPr="00194C0F">
              <w:rPr>
                <w:rFonts w:ascii="Times New Roman" w:hAnsi="Times New Roman" w:cs="Times New Roman"/>
              </w:rPr>
              <w:lastRenderedPageBreak/>
              <w:t>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да;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нет.</w:t>
            </w:r>
          </w:p>
        </w:tc>
      </w:tr>
    </w:tbl>
    <w:p w:rsidR="00194C0F" w:rsidRPr="00194C0F" w:rsidRDefault="00194C0F" w:rsidP="00194C0F">
      <w:pPr>
        <w:rPr>
          <w:rFonts w:ascii="Times New Roman" w:hAnsi="Times New Roman" w:cs="Times New Roman"/>
        </w:rPr>
      </w:pPr>
    </w:p>
    <w:tbl>
      <w:tblPr>
        <w:tblStyle w:val="afffffff"/>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нет;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нет;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нет;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нет; 16. Предписания органов, осуществляющих государственный контроль (надзор) в сфере образования, отчеты об исполнении таких предписаний (при наличии)* - нет; 17. Информация о реализуемых уровнях образования - нет;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нет;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w:t>
            </w:r>
            <w:r w:rsidRPr="00194C0F">
              <w:rPr>
                <w:rFonts w:ascii="Times New Roman" w:hAnsi="Times New Roman" w:cs="Times New Roman"/>
              </w:rPr>
              <w:lastRenderedPageBreak/>
              <w:t>нет;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нет;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нет;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нет; 35. Информация о обеспечении доступа в здания образовательной организации инвалидов и лиц с ограниченными возможностями здоровья - нет; 36. Информация о условиях питания обучающихся, в том числе инвалидов и лиц с ограниченными возможностями здоровья - нет; 37. Информация об условиях охраны здоровья обучающихся, в том числе инвалидов и лиц с ограниченными возможностями здоровья - нет;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нет;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нет;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нет; 41. Информация о наличии и условиях предоставления обучающимся стипендий, мер социальной поддержки - нет;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нет; 43. Информация о наличии и порядке оказания платных образовательных услуг (при наличии)* - нет;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нет; 45. Информация о поступлении финансовых и материальных средств и об их расходовании по итогам финансового года - нет;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нет.</w:t>
            </w:r>
          </w:p>
          <w:p w:rsidR="00194C0F" w:rsidRPr="00194C0F" w:rsidRDefault="00194C0F" w:rsidP="00194C0F">
            <w:pPr>
              <w:rPr>
                <w:rFonts w:ascii="Times New Roman" w:hAnsi="Times New Roman" w:cs="Times New Roman"/>
              </w:rPr>
            </w:pPr>
            <w:r w:rsidRPr="00194C0F">
              <w:rPr>
                <w:rFonts w:ascii="Times New Roman" w:hAnsi="Times New Roman" w:cs="Times New Roman"/>
              </w:rPr>
              <w:t>АНАЛИЗ РАЗМЕЩЕННОЙ НА СТЕНДЕ ИНФОРМАЦИИ: недостатки не выявлены.</w:t>
            </w:r>
          </w:p>
        </w:tc>
      </w:tr>
    </w:tbl>
    <w:p w:rsidR="00194C0F" w:rsidRPr="00194C0F" w:rsidRDefault="00194C0F" w:rsidP="00194C0F">
      <w:pPr>
        <w:rPr>
          <w:rFonts w:ascii="Times New Roman" w:hAnsi="Times New Roman" w:cs="Times New Roman"/>
        </w:rPr>
      </w:pPr>
    </w:p>
    <w:tbl>
      <w:tblPr>
        <w:tblStyle w:val="afffffff0"/>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lastRenderedPageBreak/>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 Размещение на сайте полной, достоверной и актуальной информации; ПРИМЕЧАНИЕ: Информация в данном разделе носит рекомендательный характер. Рекомендации вносятся и утверждаются Общественным советом.</w:t>
            </w:r>
          </w:p>
        </w:tc>
      </w:tr>
    </w:tbl>
    <w:p w:rsidR="00194C0F" w:rsidRPr="00194C0F" w:rsidRDefault="00194C0F" w:rsidP="00194C0F">
      <w:pPr>
        <w:rPr>
          <w:rFonts w:ascii="Times New Roman" w:hAnsi="Times New Roman" w:cs="Times New Roman"/>
        </w:rPr>
      </w:pPr>
    </w:p>
    <w:tbl>
      <w:tblPr>
        <w:tblStyle w:val="afffffff1"/>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ИНДИВИДУАЛЬНЫЕ РЕЗУЛЬТАТЫ. ОРГАНИЗАЦИЯ: МДОКУ «Детский сад Байр»</w:t>
            </w:r>
          </w:p>
        </w:tc>
      </w:tr>
    </w:tbl>
    <w:p w:rsidR="00194C0F" w:rsidRPr="00194C0F" w:rsidRDefault="00194C0F" w:rsidP="00194C0F">
      <w:pPr>
        <w:rPr>
          <w:rFonts w:ascii="Times New Roman" w:hAnsi="Times New Roman" w:cs="Times New Roman"/>
        </w:rPr>
      </w:pPr>
    </w:p>
    <w:tbl>
      <w:tblPr>
        <w:tblStyle w:val="afffffff2"/>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ИТОГОВЫЕ И ИНЫЕ ПОКАЗАТЕЛИ ОЦЕНКИ: Sn - 74,32; Численность обучающихся - 24; Чобщ - 10; Доля респондентов - 0,42; К1 - 81,6; Пинф - 52; Инорм - 46; Инорм - 16; Истенд - 16; Исайт - 2; Пдист - 100; Тдист - 30; Сдист - 4; Поткруд - 90; Устенд - 9; - 9; К2 - 95; Пкомф.усл - 100; Ткомф - 20; Скомф - 5; Укомф - 9; Пкомфуд - 90; К3 - 30; Поргдост - 0; Торгдост - 20; Соргдост - 0; Пуслугдост - 0; Туслугдост - 20; Суслугдост - 0; Пдостуд - 100; Чинв - 1; Удост - 1; К4 - 100; Пперв.конт уд - 100; Уперв.конт - 10; Показ.услугуд - 100; Уоказ.услуг - 10; Пвежл.дистуд - 100; Увежл.дист - 10; К5 - 65; Преком - 90; Уреком - 9; Уорг.усл - 9; Порг.услуд - 90; Ууд - 4; Пуд - 40; Ууд - 4; Пуд - 40. Сокращения и пояснения приведены на странице 2.</w:t>
            </w:r>
          </w:p>
        </w:tc>
      </w:tr>
    </w:tbl>
    <w:p w:rsidR="00194C0F" w:rsidRPr="00194C0F" w:rsidRDefault="00194C0F" w:rsidP="00194C0F">
      <w:pPr>
        <w:rPr>
          <w:rFonts w:ascii="Times New Roman" w:hAnsi="Times New Roman" w:cs="Times New Roman"/>
        </w:rPr>
      </w:pPr>
    </w:p>
    <w:tbl>
      <w:tblPr>
        <w:tblStyle w:val="afffffff3"/>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w:t>
            </w:r>
            <w:r w:rsidRPr="00194C0F">
              <w:rPr>
                <w:rFonts w:ascii="Times New Roman" w:hAnsi="Times New Roman" w:cs="Times New Roman"/>
              </w:rPr>
              <w:lastRenderedPageBreak/>
              <w:t>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нет.</w:t>
            </w:r>
          </w:p>
        </w:tc>
      </w:tr>
    </w:tbl>
    <w:p w:rsidR="00194C0F" w:rsidRPr="00194C0F" w:rsidRDefault="00194C0F" w:rsidP="00194C0F">
      <w:pPr>
        <w:rPr>
          <w:rFonts w:ascii="Times New Roman" w:hAnsi="Times New Roman" w:cs="Times New Roman"/>
        </w:rPr>
      </w:pPr>
    </w:p>
    <w:tbl>
      <w:tblPr>
        <w:tblStyle w:val="afffffff4"/>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АНАЛИЗ РАЗМЕЩЕННОЙ НА САЙТЕ ИНФОРМАЦИИ: 1. Информация о дате создания образовательной организации - нет;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нет; 5. Информация о контактных телефонах и об адресах электронной почты - нет; 7. Сведения о положениях о структурных подразделениях (об органах управления) с приложением копий указанных положений (при их наличии))* - нет; 8. Устав образовательной организации - нет; 9. Лицензии на осуществление образовательной деятельности (с приложениями) - нет; 10. Свидетельства о государственной аккредитации (с приложениями) - нет;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нет;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нет; 13. Правила внутреннего распорядка обучающихся, правила внутреннего трудового распорядка и коллективный договор - нет; 14. Отчет о результатах самообследования - нет;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нет; 16. Предписания органов, осуществляющих государственный контроль (надзор) в сфере образования, отчеты об исполнении таких предписаний (при наличии)* - нет; 17. Информация о реализуемых уровнях образования - нет; 18. Информация о формах обучения - нет; 19. Информация о нормативных сроках обучения - нет; 20. Информация о сроке действия государственной аккредитации образовательных программ (при наличии государственной аккредитации) - нет; 21. Информация об описании образовательных программ с приложением их копий - нет; 22. Информация об учебных планах реализуемых образовательных программ с приложением их копий - нет; 23. Аннотации к рабочим программам дисциплин (по каждой дисциплине в составе образовательной программы) с приложением их копий (при наличии) - нет; 24. Информация о календарных учебных графиках с приложением их копий - нет; 25. Информация о методических и иных документах, разработанных образовательной организацией для обеспечения образовательного процесса - нет;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нет;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нет; 28. Информация о языках, на которых осуществляется образование (обучение) - нет; 29. Образовательные организации, реализующие общеобразовательные программы, дополнительно указывают наименование образовательной программы* - нет; 30. Уровень образования - нет;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нет; 33. Информация о персональном составе педагогических работников с указанием уровня </w:t>
            </w:r>
            <w:r w:rsidRPr="00194C0F">
              <w:rPr>
                <w:rFonts w:ascii="Times New Roman" w:hAnsi="Times New Roman" w:cs="Times New Roman"/>
              </w:rPr>
              <w:lastRenderedPageBreak/>
              <w:t>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нет;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нет; 35. Информация о обеспечении доступа в здания образовательной организации инвалидов и лиц с ограниченными возможностями здоровья - нет; 36. Информация о условиях питания обучающихся, в том числе инвалидов и лиц с ограниченными возможностями здоровья - нет; 37. Информация об условиях охраны здоровья обучающихся, в том числе инвалидов и лиц с ограниченными возможностями здоровья - нет;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нет;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нет;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нет; 41. Информация о наличии и условиях предоставления обучающимся стипендий, мер социальной поддержки - нет;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нет; 43. Информация о наличии и порядке оказания платных образовательных услуг (при наличии)* - нет;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нет; 45. Информация о поступлении финансовых и материальных средств и об их расходовании по итогам финансового года - нет;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нет.</w:t>
            </w:r>
          </w:p>
          <w:p w:rsidR="00194C0F" w:rsidRPr="00194C0F" w:rsidRDefault="00194C0F" w:rsidP="00194C0F">
            <w:pPr>
              <w:rPr>
                <w:rFonts w:ascii="Times New Roman" w:hAnsi="Times New Roman" w:cs="Times New Roman"/>
              </w:rPr>
            </w:pPr>
            <w:r w:rsidRPr="00194C0F">
              <w:rPr>
                <w:rFonts w:ascii="Times New Roman" w:hAnsi="Times New Roman" w:cs="Times New Roman"/>
              </w:rPr>
              <w:t>АНАЛИЗ РАЗМЕЩЕННОЙ НА СТЕНДЕ ИНФОРМАЦИИ: недостатки не выявлены.</w:t>
            </w:r>
          </w:p>
        </w:tc>
      </w:tr>
    </w:tbl>
    <w:p w:rsidR="00194C0F" w:rsidRPr="00194C0F" w:rsidRDefault="00194C0F" w:rsidP="00194C0F">
      <w:pPr>
        <w:rPr>
          <w:rFonts w:ascii="Times New Roman" w:hAnsi="Times New Roman" w:cs="Times New Roman"/>
        </w:rPr>
      </w:pPr>
    </w:p>
    <w:tbl>
      <w:tblPr>
        <w:tblStyle w:val="afffffff5"/>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w:t>
            </w:r>
            <w:r w:rsidRPr="00194C0F">
              <w:rPr>
                <w:rFonts w:ascii="Times New Roman" w:hAnsi="Times New Roman" w:cs="Times New Roman"/>
              </w:rPr>
              <w:lastRenderedPageBreak/>
              <w:t>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 Размещение на сайте полной, достоверной и актуальной информации; ПРИМЕЧАНИЕ: Информация в данном разделе носит рекомендательный характер. Рекомендации вносятся и утверждаются Общественным советом.</w:t>
            </w:r>
          </w:p>
        </w:tc>
      </w:tr>
    </w:tbl>
    <w:p w:rsidR="00194C0F" w:rsidRPr="00194C0F" w:rsidRDefault="00194C0F" w:rsidP="00194C0F">
      <w:pPr>
        <w:rPr>
          <w:rFonts w:ascii="Times New Roman" w:hAnsi="Times New Roman" w:cs="Times New Roman"/>
        </w:rPr>
      </w:pPr>
    </w:p>
    <w:tbl>
      <w:tblPr>
        <w:tblStyle w:val="afffffff6"/>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ИНДИВИДУАЛЬНЫЕ РЕЗУЛЬТАТЫ. ОРГАНИЗАЦИЯ: МДОКУ «Детский сад «Отхн»</w:t>
            </w:r>
          </w:p>
        </w:tc>
      </w:tr>
    </w:tbl>
    <w:p w:rsidR="00194C0F" w:rsidRPr="00194C0F" w:rsidRDefault="00194C0F" w:rsidP="00194C0F">
      <w:pPr>
        <w:rPr>
          <w:rFonts w:ascii="Times New Roman" w:hAnsi="Times New Roman" w:cs="Times New Roman"/>
        </w:rPr>
      </w:pPr>
    </w:p>
    <w:tbl>
      <w:tblPr>
        <w:tblStyle w:val="afffffff7"/>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ИТОГОВЫЕ И ИНЫЕ ПОКАЗАТЕЛИ ОЦЕНКИ: Sn - 76,36; Численность обучающихся - 38; Чобщ - 19; Доля респондентов - 0,5; К1 - 89; Пинф - 78; Инорм - 46; Инорм - 16; Истенд - 16; Исайт - 26; Пдист - 100; Тдист - 30; Сдист - 4; Поткруд - 89; Устенд - 17; - 17; К2 - 97,5; Пкомф.усл - 100; Ткомф - 20; Скомф - 5; Укомф - 18; Пкомфуд - 95; К3 - 20; Поргдост - 40; Торгдост - 20; Соргдост - 2; Пуслугдост - 20; Туслугдост - 20; Суслугдост - 1; Пдостуд - 0; Чинв - 0; Удост - 1; К4 - 95; Пперв.конт уд - 95; Уперв.конт - 18; Показ.услугуд - 95; Уоказ.услуг - 18; Пвежл.дистуд - 95; Увежл.дист - 18; К5 - 80,3; Преком - 95; Уреком - 18; Уорг.усл - 17; Порг.услуд - 89; Ууд - 13; Пуд - 68; Ууд - 13; Пуд - 68. Сокращения и пояснения приведены на странице 2.</w:t>
            </w:r>
          </w:p>
        </w:tc>
      </w:tr>
    </w:tbl>
    <w:p w:rsidR="00194C0F" w:rsidRPr="00194C0F" w:rsidRDefault="00194C0F" w:rsidP="00194C0F">
      <w:pPr>
        <w:rPr>
          <w:rFonts w:ascii="Times New Roman" w:hAnsi="Times New Roman" w:cs="Times New Roman"/>
        </w:rPr>
      </w:pPr>
    </w:p>
    <w:tbl>
      <w:tblPr>
        <w:tblStyle w:val="afffffff8"/>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да;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нет.</w:t>
            </w:r>
          </w:p>
        </w:tc>
      </w:tr>
    </w:tbl>
    <w:p w:rsidR="00194C0F" w:rsidRPr="00194C0F" w:rsidRDefault="00194C0F" w:rsidP="00194C0F">
      <w:pPr>
        <w:rPr>
          <w:rFonts w:ascii="Times New Roman" w:hAnsi="Times New Roman" w:cs="Times New Roman"/>
        </w:rPr>
      </w:pPr>
    </w:p>
    <w:tbl>
      <w:tblPr>
        <w:tblStyle w:val="afffffff9"/>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нет; 8. Устав образовательной организации - да; 9. Лицензии на осуществление </w:t>
            </w:r>
            <w:r w:rsidRPr="00194C0F">
              <w:rPr>
                <w:rFonts w:ascii="Times New Roman" w:hAnsi="Times New Roman" w:cs="Times New Roman"/>
              </w:rPr>
              <w:lastRenderedPageBreak/>
              <w:t xml:space="preserve">образовательной деятельности (с приложениями) - да; 10. Свидетельства о государственной аккредитации (с приложениями) - нет;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нет;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нет; 16. Предписания органов, осуществляющих государственный контроль (надзор) в сфере образования, отчеты об исполнении таких предписаний (при наличии)* - нет;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нет;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нет;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нет;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нет; 35. Информация о обеспечении доступа в здания образовательной организации инвалидов и лиц с ограниченными возможностями здоровья - нет; 36. Информация о условиях питания обучающихся, в том числе инвалидов и лиц с ограниченными возможностями </w:t>
            </w:r>
            <w:r w:rsidRPr="00194C0F">
              <w:rPr>
                <w:rFonts w:ascii="Times New Roman" w:hAnsi="Times New Roman" w:cs="Times New Roman"/>
              </w:rPr>
              <w:lastRenderedPageBreak/>
              <w:t>здоровья - да; 37. Информация об условиях охраны здоровья обучающихся, в том числе инвалидов и лиц с ограниченными возможностями здоровья - нет;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нет;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нет;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нет; 41. Информация о наличии и условиях предоставления обучающимся стипендий, мер социальной поддержки - нет;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нет; 43. Информация о наличии и порядке оказания платных образовательных услуг (при наличии)* - нет;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нет; 45. Информация о поступлении финансовых и материальных средств и об их расходовании по итогам финансового года - нет;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нет.</w:t>
            </w:r>
          </w:p>
          <w:p w:rsidR="00194C0F" w:rsidRPr="00194C0F" w:rsidRDefault="00194C0F" w:rsidP="00194C0F">
            <w:pPr>
              <w:rPr>
                <w:rFonts w:ascii="Times New Roman" w:hAnsi="Times New Roman" w:cs="Times New Roman"/>
              </w:rPr>
            </w:pPr>
            <w:r w:rsidRPr="00194C0F">
              <w:rPr>
                <w:rFonts w:ascii="Times New Roman" w:hAnsi="Times New Roman" w:cs="Times New Roman"/>
              </w:rPr>
              <w:t>АНАЛИЗ РАЗМЕЩЕННОЙ НА СТЕНДЕ ИНФОРМАЦИИ: недостатки не выявлены.</w:t>
            </w:r>
          </w:p>
        </w:tc>
      </w:tr>
    </w:tbl>
    <w:p w:rsidR="00194C0F" w:rsidRPr="00194C0F" w:rsidRDefault="00194C0F" w:rsidP="00194C0F">
      <w:pPr>
        <w:rPr>
          <w:rFonts w:ascii="Times New Roman" w:hAnsi="Times New Roman" w:cs="Times New Roman"/>
        </w:rPr>
      </w:pPr>
    </w:p>
    <w:tbl>
      <w:tblPr>
        <w:tblStyle w:val="afffffffa"/>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 Размещение на сайте полной, достоверной и актуальной информации; ПРИМЕЧАНИЕ: Информация в данном разделе носит рекомендательный характер. Рекомендации вносятся и утверждаются Общественным советом.</w:t>
            </w:r>
          </w:p>
        </w:tc>
      </w:tr>
    </w:tbl>
    <w:p w:rsidR="00194C0F" w:rsidRPr="00194C0F" w:rsidRDefault="00194C0F" w:rsidP="00194C0F">
      <w:pPr>
        <w:rPr>
          <w:rFonts w:ascii="Times New Roman" w:hAnsi="Times New Roman" w:cs="Times New Roman"/>
        </w:rPr>
      </w:pPr>
    </w:p>
    <w:tbl>
      <w:tblPr>
        <w:tblStyle w:val="afffffffb"/>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ИНДИВИДУАЛЬНЫЕ РЕЗУЛЬТАТЫ. ОРГАНИЗАЦИЯ: МКДОО «Детский сад «Алтн Булг»</w:t>
            </w:r>
          </w:p>
        </w:tc>
      </w:tr>
    </w:tbl>
    <w:p w:rsidR="00194C0F" w:rsidRPr="00194C0F" w:rsidRDefault="00194C0F" w:rsidP="00194C0F">
      <w:pPr>
        <w:rPr>
          <w:rFonts w:ascii="Times New Roman" w:hAnsi="Times New Roman" w:cs="Times New Roman"/>
        </w:rPr>
      </w:pPr>
    </w:p>
    <w:tbl>
      <w:tblPr>
        <w:tblStyle w:val="afffffffc"/>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ИТОГОВЫЕ И ИНЫЕ ПОКАЗАТЕЛИ ОЦЕНКИ: Sn - 68,18; Численность обучающихся - 235; Чобщ - 56; Доля респондентов - 0,24; К1 - 81,2; Пинф - 52; Инорм - 46; Инорм - 16; Истенд - 16; Исайт - 2; Пдист - 100; Тдист - 30; Сдист - 4; Поткруд - 89; Устенд - 50; - 50; К2 - 98; Пкомф.усл - 100; Ткомф - 20; Скомф - 5; Укомф - 54; </w:t>
            </w:r>
            <w:r w:rsidRPr="00194C0F">
              <w:rPr>
                <w:rFonts w:ascii="Times New Roman" w:hAnsi="Times New Roman" w:cs="Times New Roman"/>
              </w:rPr>
              <w:lastRenderedPageBreak/>
              <w:t>Пкомфуд - 96; К3 - 24; Поргдост - 80; Торгдост - 20; Соргдост - 4; Пуслугдост - 0; Туслугдост - 20; Суслугдост - 0; Пдостуд - 0; Чинв - 0; Удост - 1; К4 - 92,6; Пперв.конт уд - 93; Уперв.конт - 52; Показ.услугуд - 93; Уоказ.услуг - 52; Пвежл.дистуд - 91; Увежл.дист - 51; К5 - 45,1; Преком - 93; Уреком - 52; Уорг.усл - 48; Порг.услуд - 86; Ууд - 0; Пуд - 0; Ууд - 0; Пуд - 0. Сокращения и пояснения приведены на странице 2.</w:t>
            </w:r>
          </w:p>
        </w:tc>
      </w:tr>
    </w:tbl>
    <w:p w:rsidR="00194C0F" w:rsidRPr="00194C0F" w:rsidRDefault="00194C0F" w:rsidP="00194C0F">
      <w:pPr>
        <w:rPr>
          <w:rFonts w:ascii="Times New Roman" w:hAnsi="Times New Roman" w:cs="Times New Roman"/>
        </w:rPr>
      </w:pPr>
    </w:p>
    <w:tbl>
      <w:tblPr>
        <w:tblStyle w:val="afffffffd"/>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да; 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да;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нет.</w:t>
            </w:r>
          </w:p>
        </w:tc>
      </w:tr>
    </w:tbl>
    <w:p w:rsidR="00194C0F" w:rsidRPr="00194C0F" w:rsidRDefault="00194C0F" w:rsidP="00194C0F">
      <w:pPr>
        <w:rPr>
          <w:rFonts w:ascii="Times New Roman" w:hAnsi="Times New Roman" w:cs="Times New Roman"/>
        </w:rPr>
      </w:pPr>
    </w:p>
    <w:tbl>
      <w:tblPr>
        <w:tblStyle w:val="afffffffe"/>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АНАЛИЗ РАЗМЕЩЕННОЙ НА САЙТЕ ИНФОРМАЦИИ: 1. Информация о дате создания образовательной организации - нет;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нет; 5. Информация о контактных телефонах и об адресах электронной почты - нет; 7. Сведения о положениях о структурных подразделениях (об органах управления) с приложением копий указанных положений (при их наличии))* - нет; 8. Устав образовательной организации - нет; 9. Лицензии на осуществление образовательной деятельности (с приложениями) - нет; 10. Свидетельства о государственной аккредитации (с приложениями) - нет;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нет;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нет; 13. Правила внутреннего распорядка обучающихся, правила внутреннего трудового распорядка и коллективный договор - нет; 14. Отчет о результатах самообследования - нет;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w:t>
            </w:r>
            <w:r w:rsidRPr="00194C0F">
              <w:rPr>
                <w:rFonts w:ascii="Times New Roman" w:hAnsi="Times New Roman" w:cs="Times New Roman"/>
              </w:rPr>
              <w:lastRenderedPageBreak/>
              <w:t xml:space="preserve">каждой образовательной программе* - нет; 16. Предписания органов, осуществляющих государственный контроль (надзор) в сфере образования, отчеты об исполнении таких предписаний (при наличии)* - нет; 17. Информация о реализуемых уровнях образования - нет; 18. Информация о формах обучения - нет; 19. Информация о нормативных сроках обучения - нет; 20. Информация о сроке действия государственной аккредитации образовательных программ (при наличии государственной аккредитации) - нет; 21. Информация об описании образовательных программ с приложением их копий - нет; 22. Информация об учебных планах реализуемых образовательных программ с приложением их копий - нет; 23. Аннотации к рабочим программам дисциплин (по каждой дисциплине в составе образовательной программы) с приложением их копий (при наличии) - нет; 24. Информация о календарных учебных графиках с приложением их копий - нет; 25. Информация о методических и иных документах, разработанных образовательной организацией для обеспечения образовательного процесса - нет;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нет;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нет; 28. Информация о языках, на которых осуществляется образование (обучение) - нет; 29. Образовательные организации, реализующие общеобразовательные программы, дополнительно указывают наименование образовательной программы* - нет; 30. Уровень образования - нет;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нет;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нет;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нет; 35. Информация о обеспечении доступа в здания образовательной организации инвалидов и лиц с ограниченными возможностями здоровья - нет; 36. Информация о условиях питания обучающихся, в том числе инвалидов и лиц с ограниченными возможностями здоровья - нет; 37. Информация об условиях охраны здоровья обучающихся, в том числе инвалидов и лиц с ограниченными возможностями здоровья - нет;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нет;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нет;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нет; 41. Информация о наличии и условиях предоставления обучающимся стипендий, мер социальной поддержки - нет;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нет; 43. Информация о наличии и порядке оказания платных образовательных услуг (при наличии)* - нет; 44. Информация об объеме образовательной </w:t>
            </w:r>
            <w:r w:rsidRPr="00194C0F">
              <w:rPr>
                <w:rFonts w:ascii="Times New Roman" w:hAnsi="Times New Roman" w:cs="Times New Roman"/>
              </w:rPr>
              <w:lastRenderedPageBreak/>
              <w:t>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нет; 45. Информация о поступлении финансовых и материальных средств и об их расходовании по итогам финансового года - нет;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нет.</w:t>
            </w:r>
          </w:p>
          <w:p w:rsidR="00194C0F" w:rsidRPr="00194C0F" w:rsidRDefault="00194C0F" w:rsidP="00194C0F">
            <w:pPr>
              <w:rPr>
                <w:rFonts w:ascii="Times New Roman" w:hAnsi="Times New Roman" w:cs="Times New Roman"/>
              </w:rPr>
            </w:pPr>
            <w:r w:rsidRPr="00194C0F">
              <w:rPr>
                <w:rFonts w:ascii="Times New Roman" w:hAnsi="Times New Roman" w:cs="Times New Roman"/>
              </w:rPr>
              <w:t>АНАЛИЗ РАЗМЕЩЕННОЙ НА СТЕНДЕ ИНФОРМАЦИИ: недостатки не выявлены.</w:t>
            </w:r>
          </w:p>
        </w:tc>
      </w:tr>
    </w:tbl>
    <w:p w:rsidR="00194C0F" w:rsidRPr="00194C0F" w:rsidRDefault="00194C0F" w:rsidP="00194C0F">
      <w:pPr>
        <w:rPr>
          <w:rFonts w:ascii="Times New Roman" w:hAnsi="Times New Roman" w:cs="Times New Roman"/>
        </w:rPr>
      </w:pPr>
    </w:p>
    <w:tbl>
      <w:tblPr>
        <w:tblStyle w:val="affffffff"/>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наличие сменных кресел-колясок;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 Размещение на сайте полной, достоверной и актуальной информации; ПРИМЕЧАНИЕ: Информация в данном разделе носит рекомендательный характер. Рекомендации вносятся и утверждаются Общественным советом.</w:t>
            </w:r>
          </w:p>
        </w:tc>
      </w:tr>
    </w:tbl>
    <w:p w:rsidR="00194C0F" w:rsidRPr="00194C0F" w:rsidRDefault="00194C0F" w:rsidP="00194C0F">
      <w:pPr>
        <w:rPr>
          <w:rFonts w:ascii="Times New Roman" w:hAnsi="Times New Roman" w:cs="Times New Roman"/>
        </w:rPr>
      </w:pPr>
    </w:p>
    <w:tbl>
      <w:tblPr>
        <w:tblStyle w:val="affffffff0"/>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ИНДИВИДУАЛЬНЫЕ РЕЗУЛЬТАТЫ. ОРГАНИЗАЦИЯ: МКУ ДО «Целинный центр детского творчества»</w:t>
            </w:r>
          </w:p>
        </w:tc>
      </w:tr>
    </w:tbl>
    <w:p w:rsidR="00194C0F" w:rsidRPr="00194C0F" w:rsidRDefault="00194C0F" w:rsidP="00194C0F">
      <w:pPr>
        <w:rPr>
          <w:rFonts w:ascii="Times New Roman" w:hAnsi="Times New Roman" w:cs="Times New Roman"/>
        </w:rPr>
      </w:pPr>
    </w:p>
    <w:tbl>
      <w:tblPr>
        <w:tblStyle w:val="affffffff1"/>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ИТОГОВЫЕ И ИНЫЕ ПОКАЗАТЕЛИ ОЦЕНКИ: Sn - 80,52; Численность обучающихся - 370; Чобщ - 109; Доля респондентов - 0,29; К1 - 94,1; Пинф - 87; Инорм - 46; Инорм - 16; Истенд - 16; Исайт - 34; Пдист - 100; Тдист - 30; Сдист - 4; Поткруд - 95; Устенд - 104; - 104; К2 - 94,5; Пкомф.усл - 100; Ткомф - 20; Скомф - 5; Укомф - 97; Пкомфуд - 89; К3 - 38; Поргдост - 40; Торгдост - 20; Соргдост - 2; Пуслугдост - 20; Туслугдост - 20; Суслугдост - 1; Пдостуд - 60; Чинв - 3; Удост - 5; К4 - 94; Пперв.конт уд - 92; Уперв.конт - 100; Показ.услугуд - 97; Уоказ.услуг - 106; Пвежл.дистуд - 92; Увежл.дист - 100; К5 - 82; Преком - 94; Уреком - 103; Уорг.усл - 97; Порг.услуд - 89; Ууд - 78; Пуд - 72; Ууд - 78; Пуд - 72. Сокращения и пояснения приведены на странице 2.</w:t>
            </w:r>
          </w:p>
        </w:tc>
      </w:tr>
    </w:tbl>
    <w:p w:rsidR="00194C0F" w:rsidRPr="00194C0F" w:rsidRDefault="00194C0F" w:rsidP="00194C0F">
      <w:pPr>
        <w:rPr>
          <w:rFonts w:ascii="Times New Roman" w:hAnsi="Times New Roman" w:cs="Times New Roman"/>
        </w:rPr>
      </w:pPr>
    </w:p>
    <w:tbl>
      <w:tblPr>
        <w:tblStyle w:val="affffffff2"/>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да; наличие адаптированных лифтов, поручней, расширенных дверных проемов - да; наличие </w:t>
            </w:r>
            <w:r w:rsidRPr="00194C0F">
              <w:rPr>
                <w:rFonts w:ascii="Times New Roman" w:hAnsi="Times New Roman" w:cs="Times New Roman"/>
              </w:rPr>
              <w:lastRenderedPageBreak/>
              <w:t>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да.</w:t>
            </w:r>
          </w:p>
        </w:tc>
      </w:tr>
    </w:tbl>
    <w:p w:rsidR="00194C0F" w:rsidRPr="00194C0F" w:rsidRDefault="00194C0F" w:rsidP="00194C0F">
      <w:pPr>
        <w:rPr>
          <w:rFonts w:ascii="Times New Roman" w:hAnsi="Times New Roman" w:cs="Times New Roman"/>
        </w:rPr>
      </w:pPr>
    </w:p>
    <w:tbl>
      <w:tblPr>
        <w:tblStyle w:val="affffffff3"/>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нет;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нет;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нет;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нет; 28. </w:t>
            </w:r>
            <w:r w:rsidRPr="00194C0F">
              <w:rPr>
                <w:rFonts w:ascii="Times New Roman" w:hAnsi="Times New Roman" w:cs="Times New Roman"/>
              </w:rPr>
              <w:lastRenderedPageBreak/>
              <w:t>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нет;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нет;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нет; 41. Информация о наличии и условиях предоставления обучающимся стипендий, мер социальной поддержки - нет;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нет;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нет; 45. Информация о поступлении финансовых и материальных средств и об их расходовании по итогам финансового года - нет;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нет.</w:t>
            </w:r>
          </w:p>
          <w:p w:rsidR="00194C0F" w:rsidRPr="00194C0F" w:rsidRDefault="00194C0F" w:rsidP="00194C0F">
            <w:pPr>
              <w:rPr>
                <w:rFonts w:ascii="Times New Roman" w:hAnsi="Times New Roman" w:cs="Times New Roman"/>
              </w:rPr>
            </w:pPr>
            <w:r w:rsidRPr="00194C0F">
              <w:rPr>
                <w:rFonts w:ascii="Times New Roman" w:hAnsi="Times New Roman" w:cs="Times New Roman"/>
              </w:rPr>
              <w:t>АНАЛИЗ РАЗМЕЩЕННОЙ НА СТЕНДЕ ИНФОРМАЦИИ: недостатки не выявлены.</w:t>
            </w:r>
          </w:p>
        </w:tc>
      </w:tr>
    </w:tbl>
    <w:p w:rsidR="00194C0F" w:rsidRPr="00194C0F" w:rsidRDefault="00194C0F" w:rsidP="00194C0F">
      <w:pPr>
        <w:rPr>
          <w:rFonts w:ascii="Times New Roman" w:hAnsi="Times New Roman" w:cs="Times New Roman"/>
        </w:rPr>
      </w:pPr>
    </w:p>
    <w:tbl>
      <w:tblPr>
        <w:tblStyle w:val="affffffff4"/>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w:t>
            </w:r>
            <w:r w:rsidRPr="00194C0F">
              <w:rPr>
                <w:rFonts w:ascii="Times New Roman" w:hAnsi="Times New Roman" w:cs="Times New Roman"/>
              </w:rPr>
              <w:lastRenderedPageBreak/>
              <w:t>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 Размещение на сайте полной, достоверной и актуальной информации; ПРИМЕЧАНИЕ: Информация в данном разделе носит рекомендательный характер. Рекомендации вносятся и утверждаются Общественным советом.</w:t>
            </w:r>
          </w:p>
        </w:tc>
      </w:tr>
    </w:tbl>
    <w:p w:rsidR="00194C0F" w:rsidRPr="00194C0F" w:rsidRDefault="00194C0F" w:rsidP="00194C0F">
      <w:pPr>
        <w:rPr>
          <w:rFonts w:ascii="Times New Roman" w:hAnsi="Times New Roman" w:cs="Times New Roman"/>
        </w:rPr>
      </w:pPr>
    </w:p>
    <w:tbl>
      <w:tblPr>
        <w:tblStyle w:val="affffffff5"/>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ИНДИВИДУАЛЬНЫЕ РЕЗУЛЬТАТЫ. ОРГАНИЗАЦИЯ: МКУ ДО «Целинная детско-юношеская спортивная школа»</w:t>
            </w:r>
          </w:p>
        </w:tc>
      </w:tr>
    </w:tbl>
    <w:p w:rsidR="00194C0F" w:rsidRPr="00194C0F" w:rsidRDefault="00194C0F" w:rsidP="00194C0F">
      <w:pPr>
        <w:rPr>
          <w:rFonts w:ascii="Times New Roman" w:hAnsi="Times New Roman" w:cs="Times New Roman"/>
        </w:rPr>
      </w:pPr>
    </w:p>
    <w:tbl>
      <w:tblPr>
        <w:tblStyle w:val="affffffff6"/>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ИТОГОВЫЕ И ИНЫЕ ПОКАЗАТЕЛИ ОЦЕНКИ: Sn - 67; Численность обучающихся - 225; Чобщ - 55; Доля респондентов - 0,24; К1 - 81,6; Пинф - 52; Инорм - 46; Инорм - 16; Истенд - 16; Исайт - 2; Пдист - 100; Тдист - 30; Сдист - 4; Поткруд - 90; Устенд - 51; - 48; К2 - 82,5; Пкомф.усл - 80; Ткомф - 20; Скомф - 4; Укомф - 47; Пкомфуд - 85; К3 - 30; Поргдост - 0; Торгдост - 20; Соргдост - 0; Пуслугдост - 0; Туслугдост - 20; Суслугдост - 0; Пдостуд - 100; Чинв - 1; Удост - 1; К4 - 94,4; Пперв.конт уд - 93; Уперв.конт - 51; Показ.услугуд - 96; Уоказ.услуг - 53; Пвежл.дистуд - 94; Увежл.дист - 52; К5 - 46,5; Преком - 93; Уреком - 51; Уорг.усл - 51; Порг.услуд - 93; Ууд - 0; Пуд - 0; Ууд - 0; Пуд - 0. Сокращения и пояснения приведены на странице 2.</w:t>
            </w:r>
          </w:p>
        </w:tc>
      </w:tr>
    </w:tbl>
    <w:p w:rsidR="00194C0F" w:rsidRPr="00194C0F" w:rsidRDefault="00194C0F" w:rsidP="00194C0F">
      <w:pPr>
        <w:rPr>
          <w:rFonts w:ascii="Times New Roman" w:hAnsi="Times New Roman" w:cs="Times New Roman"/>
        </w:rPr>
      </w:pPr>
    </w:p>
    <w:tbl>
      <w:tblPr>
        <w:tblStyle w:val="affffffff7"/>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нет;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нет.</w:t>
            </w:r>
          </w:p>
        </w:tc>
      </w:tr>
    </w:tbl>
    <w:p w:rsidR="00194C0F" w:rsidRPr="00194C0F" w:rsidRDefault="00194C0F" w:rsidP="00194C0F">
      <w:pPr>
        <w:rPr>
          <w:rFonts w:ascii="Times New Roman" w:hAnsi="Times New Roman" w:cs="Times New Roman"/>
        </w:rPr>
      </w:pPr>
    </w:p>
    <w:tbl>
      <w:tblPr>
        <w:tblStyle w:val="affffffff8"/>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 xml:space="preserve">АНАЛИЗ РАЗМЕЩЕННОЙ НА САЙТЕ ИНФОРМАЦИИ: 1. Информация о дате создания образовательной организации - нет;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w:t>
            </w:r>
            <w:r w:rsidRPr="00194C0F">
              <w:rPr>
                <w:rFonts w:ascii="Times New Roman" w:hAnsi="Times New Roman" w:cs="Times New Roman"/>
              </w:rPr>
              <w:lastRenderedPageBreak/>
              <w:t xml:space="preserve">Информация о режиме, графике работы - нет; 5. Информация о контактных телефонах и об адресах электронной почты - нет; 7. Сведения о положениях о структурных подразделениях (об органах управления) с приложением копий указанных положений (при их наличии))* - нет; 8. Устав образовательной организации - нет; 9. Лицензии на осуществление образовательной деятельности (с приложениями) - нет; 10. Свидетельства о государственной аккредитации (с приложениями) - нет;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нет;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нет; 13. Правила внутреннего распорядка обучающихся, правила внутреннего трудового распорядка и коллективный договор - нет; 14. Отчет о результатах самообследования - нет;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нет; 16. Предписания органов, осуществляющих государственный контроль (надзор) в сфере образования, отчеты об исполнении таких предписаний (при наличии)* - нет; 17. Информация о реализуемых уровнях образования - нет; 18. Информация о формах обучения - нет; 19. Информация о нормативных сроках обучения - нет; 20. Информация о сроке действия государственной аккредитации образовательных программ (при наличии государственной аккредитации) - нет; 21. Информация об описании образовательных программ с приложением их копий - нет; 22. Информация об учебных планах реализуемых образовательных программ с приложением их копий - нет; 23. Аннотации к рабочим программам дисциплин (по каждой дисциплине в составе образовательной программы) с приложением их копий (при наличии) - нет; 24. Информация о календарных учебных графиках с приложением их копий - нет; 25. Информация о методических и иных документах, разработанных образовательной организацией для обеспечения образовательного процесса - нет;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нет;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нет; 28. Информация о языках, на которых осуществляется образование (обучение) - нет; 29. Образовательные организации, реализующие общеобразовательные программы, дополнительно указывают наименование образовательной программы* - нет; 30. Уровень образования - нет;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нет;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нет;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w:t>
            </w:r>
            <w:r w:rsidRPr="00194C0F">
              <w:rPr>
                <w:rFonts w:ascii="Times New Roman" w:hAnsi="Times New Roman" w:cs="Times New Roman"/>
              </w:rPr>
              <w:lastRenderedPageBreak/>
              <w:t>инвалидами и лицами с ограниченными возможностями здоровья; - нет; 35. Информация о обеспечении доступа в здания образовательной организации инвалидов и лиц с ограниченными возможностями здоровья - нет; 36. Информация о условиях питания обучающихся, в том числе инвалидов и лиц с ограниченными возможностями здоровья - нет; 37. Информация об условиях охраны здоровья обучающихся, в том числе инвалидов и лиц с ограниченными возможностями здоровья - нет;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нет;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нет;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нет; 41. Информация о наличии и условиях предоставления обучающимся стипендий, мер социальной поддержки - нет;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нет; 43. Информация о наличии и порядке оказания платных образовательных услуг (при наличии)* - нет;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нет; 45. Информация о поступлении финансовых и материальных средств и об их расходовании по итогам финансового года - нет;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нет.</w:t>
            </w:r>
          </w:p>
          <w:p w:rsidR="00194C0F" w:rsidRPr="00194C0F" w:rsidRDefault="00194C0F" w:rsidP="00194C0F">
            <w:pPr>
              <w:rPr>
                <w:rFonts w:ascii="Times New Roman" w:hAnsi="Times New Roman" w:cs="Times New Roman"/>
              </w:rPr>
            </w:pPr>
            <w:r w:rsidRPr="00194C0F">
              <w:rPr>
                <w:rFonts w:ascii="Times New Roman" w:hAnsi="Times New Roman" w:cs="Times New Roman"/>
              </w:rPr>
              <w:t>АНАЛИЗ РАЗМЕЩЕННОЙ НА СТЕНДЕ ИНФОРМАЦИИ: недостатки не выявлены.</w:t>
            </w:r>
          </w:p>
        </w:tc>
      </w:tr>
    </w:tbl>
    <w:p w:rsidR="00194C0F" w:rsidRPr="00194C0F" w:rsidRDefault="00194C0F" w:rsidP="00194C0F">
      <w:pPr>
        <w:rPr>
          <w:rFonts w:ascii="Times New Roman" w:hAnsi="Times New Roman" w:cs="Times New Roman"/>
        </w:rPr>
      </w:pPr>
    </w:p>
    <w:tbl>
      <w:tblPr>
        <w:tblStyle w:val="affffffff9"/>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194C0F" w:rsidRPr="00194C0F" w:rsidTr="00AF329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194C0F" w:rsidRPr="00194C0F" w:rsidRDefault="00194C0F" w:rsidP="00194C0F">
            <w:pPr>
              <w:rPr>
                <w:rFonts w:ascii="Times New Roman" w:hAnsi="Times New Roman" w:cs="Times New Roman"/>
              </w:rPr>
            </w:pPr>
            <w:r w:rsidRPr="00194C0F">
              <w:rPr>
                <w:rFonts w:ascii="Times New Roman" w:hAnsi="Times New Roman" w:cs="Times New Roman"/>
              </w:rPr>
              <w:t>РЕКОМЕНДУЕТСЯ ОБЕСПЕЧИТЬ СЛЕДУЮЩИЕ УСЛОВИЯ ОКАЗАНИЯ УСЛУГ. Обеспечение в организации комфортных условий, в которых осуществляется деятельность: наличие и доступность санитарно-гигиенических помещений;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 Размещение на сайте полной, достоверной и актуальной информации; ПРИМЕЧАНИЕ: Информация в данном разделе носит рекомендательный характер. Рекомендации вносятся и утверждаются Общественным советом.</w:t>
            </w:r>
          </w:p>
        </w:tc>
      </w:tr>
    </w:tbl>
    <w:p w:rsidR="00C45CEC" w:rsidRPr="00194C0F" w:rsidRDefault="00C45CEC">
      <w:pPr>
        <w:spacing w:line="240" w:lineRule="auto"/>
        <w:jc w:val="both"/>
        <w:rPr>
          <w:rFonts w:ascii="Times New Roman" w:eastAsia="Times New Roman" w:hAnsi="Times New Roman" w:cs="Times New Roman"/>
        </w:rPr>
      </w:pPr>
    </w:p>
    <w:sectPr w:rsidR="00C45CEC" w:rsidRPr="00194C0F">
      <w:headerReference w:type="default" r:id="rId13"/>
      <w:footerReference w:type="default" r:id="rId14"/>
      <w:pgSz w:w="11906" w:h="16838"/>
      <w:pgMar w:top="1133" w:right="566" w:bottom="566" w:left="566" w:header="720" w:footer="720" w:gutter="0"/>
      <w:cols w:space="720" w:equalWidth="0">
        <w:col w:w="96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A1902" w:rsidRDefault="00FA1902">
      <w:pPr>
        <w:spacing w:line="240" w:lineRule="auto"/>
      </w:pPr>
      <w:r>
        <w:separator/>
      </w:r>
    </w:p>
  </w:endnote>
  <w:endnote w:type="continuationSeparator" w:id="0">
    <w:p w:rsidR="00FA1902" w:rsidRDefault="00FA19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4C0F" w:rsidRPr="00194C0F" w:rsidRDefault="00194C0F" w:rsidP="00194C0F"/>
  <w:p w:rsidR="00194C0F" w:rsidRPr="00194C0F" w:rsidRDefault="00194C0F" w:rsidP="00194C0F"/>
  <w:p w:rsidR="00194C0F" w:rsidRPr="00194C0F" w:rsidRDefault="00194C0F" w:rsidP="00194C0F">
    <w:pPr>
      <w:rPr>
        <w:highlight w:val="white"/>
      </w:rPr>
    </w:pPr>
    <w:r w:rsidRPr="00194C0F">
      <w:rPr>
        <w:highlight w:val="white"/>
      </w:rPr>
      <w:t xml:space="preserve">Контактная информация организации-оператора по сбору, обобщению и анализу информации  </w:t>
    </w:r>
    <w:hyperlink r:id="rId1">
      <w:r w:rsidRPr="00194C0F">
        <w:rPr>
          <w:highlight w:val="white"/>
        </w:rPr>
        <w:t>expert@nsok.su</w:t>
      </w:r>
    </w:hyperlink>
    <w:r w:rsidRPr="00194C0F">
      <w:rPr>
        <w:highlight w:val="white"/>
      </w:rPr>
      <w:t xml:space="preserve"> +7-963-144-36-28</w:t>
    </w:r>
  </w:p>
  <w:p w:rsidR="00194C0F" w:rsidRPr="00194C0F" w:rsidRDefault="00194C0F" w:rsidP="00194C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5CEC" w:rsidRDefault="00C45CEC">
    <w:pPr>
      <w:jc w:val="center"/>
      <w:rPr>
        <w:rFonts w:ascii="Times New Roman" w:eastAsia="Times New Roman" w:hAnsi="Times New Roman" w:cs="Times New Roman"/>
        <w:i/>
        <w:sz w:val="18"/>
        <w:szCs w:val="18"/>
        <w:shd w:val="clear" w:color="auto" w:fill="D9D9D9"/>
      </w:rPr>
    </w:pPr>
  </w:p>
  <w:p w:rsidR="00C45CEC" w:rsidRDefault="00C45CEC">
    <w:pPr>
      <w:jc w:val="center"/>
      <w:rPr>
        <w:rFonts w:ascii="Times New Roman" w:eastAsia="Times New Roman" w:hAnsi="Times New Roman" w:cs="Times New Roman"/>
        <w:i/>
        <w:sz w:val="18"/>
        <w:szCs w:val="18"/>
        <w:shd w:val="clear" w:color="auto" w:fill="D9D9D9"/>
      </w:rPr>
    </w:pPr>
  </w:p>
  <w:p w:rsidR="00C45CEC" w:rsidRDefault="003C2BBF">
    <w:pPr>
      <w:jc w:val="center"/>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Контактная информация организации-оператора по сбору, обобщению и анализу информации  </w:t>
    </w:r>
    <w:hyperlink r:id="rId1">
      <w:r>
        <w:rPr>
          <w:rFonts w:ascii="Times New Roman" w:eastAsia="Times New Roman" w:hAnsi="Times New Roman" w:cs="Times New Roman"/>
          <w:i/>
          <w:color w:val="1155CC"/>
          <w:sz w:val="18"/>
          <w:szCs w:val="18"/>
          <w:highlight w:val="white"/>
          <w:u w:val="single"/>
        </w:rPr>
        <w:t>expert@nsok.su</w:t>
      </w:r>
    </w:hyperlink>
    <w:r>
      <w:rPr>
        <w:rFonts w:ascii="Times New Roman" w:eastAsia="Times New Roman" w:hAnsi="Times New Roman" w:cs="Times New Roman"/>
        <w:i/>
        <w:sz w:val="18"/>
        <w:szCs w:val="18"/>
        <w:highlight w:val="white"/>
      </w:rPr>
      <w:t xml:space="preserve"> +7-963-144-36-28</w:t>
    </w:r>
  </w:p>
  <w:p w:rsidR="00C45CEC" w:rsidRDefault="00C45C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A1902" w:rsidRDefault="00FA1902">
      <w:pPr>
        <w:spacing w:line="240" w:lineRule="auto"/>
      </w:pPr>
      <w:r>
        <w:separator/>
      </w:r>
    </w:p>
  </w:footnote>
  <w:footnote w:type="continuationSeparator" w:id="0">
    <w:p w:rsidR="00FA1902" w:rsidRDefault="00FA19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4C0F" w:rsidRPr="00194C0F" w:rsidRDefault="00194C0F" w:rsidP="00194C0F">
    <w:pPr>
      <w:rPr>
        <w:highlight w:val="white"/>
      </w:rPr>
    </w:pPr>
    <w:r w:rsidRPr="00194C0F">
      <w:rPr>
        <w:highlight w:val="white"/>
      </w:rPr>
      <w:t xml:space="preserve">ОТЧЕТ О РЕЗУЛЬТАТАХ  сбора, обобщения и анализа информации о качестве условий оказания услуг организациями </w:t>
    </w:r>
  </w:p>
  <w:p w:rsidR="00194C0F" w:rsidRPr="00194C0F" w:rsidRDefault="00194C0F" w:rsidP="00194C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5CEC" w:rsidRDefault="003C2BBF">
    <w:pPr>
      <w:spacing w:line="240" w:lineRule="auto"/>
      <w:jc w:val="center"/>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ОТЧЕТ О РЕЗУЛЬТАТАХ  сбора, обобщения и анализа информации о качестве условий оказания услуг организациями </w:t>
    </w:r>
  </w:p>
  <w:p w:rsidR="00C45CEC" w:rsidRDefault="00C45CEC">
    <w:pPr>
      <w:jc w:val="center"/>
      <w:rPr>
        <w:rFonts w:ascii="Times New Roman" w:eastAsia="Times New Roman" w:hAnsi="Times New Roman" w:cs="Times New Roman"/>
        <w:i/>
        <w:sz w:val="18"/>
        <w:szCs w:val="18"/>
        <w:shd w:val="clear" w:color="auto" w:fill="D9D9D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1420D"/>
    <w:multiLevelType w:val="multilevel"/>
    <w:tmpl w:val="5378B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CEC"/>
    <w:rsid w:val="00032B7D"/>
    <w:rsid w:val="00194C0F"/>
    <w:rsid w:val="003C2BBF"/>
    <w:rsid w:val="008070EF"/>
    <w:rsid w:val="00C45CEC"/>
    <w:rsid w:val="00E06ECC"/>
    <w:rsid w:val="00FA1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FA4AAD4"/>
  <w15:docId w15:val="{80585668-B48E-7749-85B6-27F0D33E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0" w:type="dxa"/>
        <w:bottom w:w="100" w:type="dxa"/>
        <w:right w:w="100"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100" w:type="dxa"/>
        <w:left w:w="100" w:type="dxa"/>
        <w:bottom w:w="100" w:type="dxa"/>
        <w:right w:w="100"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table" w:customStyle="1" w:styleId="afffffffff2">
    <w:basedOn w:val="TableNormal"/>
    <w:tblPr>
      <w:tblStyleRowBandSize w:val="1"/>
      <w:tblStyleColBandSize w:val="1"/>
      <w:tblCellMar>
        <w:top w:w="100" w:type="dxa"/>
        <w:left w:w="100" w:type="dxa"/>
        <w:bottom w:w="100" w:type="dxa"/>
        <w:right w:w="100" w:type="dxa"/>
      </w:tblCellMar>
    </w:tblPr>
  </w:style>
  <w:style w:type="table" w:customStyle="1" w:styleId="afffffffff3">
    <w:basedOn w:val="TableNormal"/>
    <w:tblPr>
      <w:tblStyleRowBandSize w:val="1"/>
      <w:tblStyleColBandSize w:val="1"/>
      <w:tblCellMar>
        <w:top w:w="100" w:type="dxa"/>
        <w:left w:w="100" w:type="dxa"/>
        <w:bottom w:w="100" w:type="dxa"/>
        <w:right w:w="100" w:type="dxa"/>
      </w:tblCellMar>
    </w:tblPr>
  </w:style>
  <w:style w:type="table" w:customStyle="1" w:styleId="afffffffff4">
    <w:basedOn w:val="TableNormal"/>
    <w:tblPr>
      <w:tblStyleRowBandSize w:val="1"/>
      <w:tblStyleColBandSize w:val="1"/>
      <w:tblCellMar>
        <w:top w:w="100" w:type="dxa"/>
        <w:left w:w="100" w:type="dxa"/>
        <w:bottom w:w="100" w:type="dxa"/>
        <w:right w:w="100" w:type="dxa"/>
      </w:tblCellMar>
    </w:tbl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00" w:type="dxa"/>
        <w:left w:w="100" w:type="dxa"/>
        <w:bottom w:w="100" w:type="dxa"/>
        <w:right w:w="100" w:type="dxa"/>
      </w:tblCellMar>
    </w:tblPr>
  </w:style>
  <w:style w:type="table" w:customStyle="1" w:styleId="afffffffff7">
    <w:basedOn w:val="TableNormal"/>
    <w:tblPr>
      <w:tblStyleRowBandSize w:val="1"/>
      <w:tblStyleColBandSize w:val="1"/>
      <w:tblCellMar>
        <w:top w:w="100" w:type="dxa"/>
        <w:left w:w="100" w:type="dxa"/>
        <w:bottom w:w="100" w:type="dxa"/>
        <w:right w:w="100" w:type="dxa"/>
      </w:tblCellMar>
    </w:tblPr>
  </w:style>
  <w:style w:type="table" w:customStyle="1" w:styleId="afffffffff8">
    <w:basedOn w:val="TableNormal"/>
    <w:tblPr>
      <w:tblStyleRowBandSize w:val="1"/>
      <w:tblStyleColBandSize w:val="1"/>
      <w:tblCellMar>
        <w:top w:w="100" w:type="dxa"/>
        <w:left w:w="100" w:type="dxa"/>
        <w:bottom w:w="100" w:type="dxa"/>
        <w:right w:w="100" w:type="dxa"/>
      </w:tblCellMar>
    </w:tblPr>
  </w:style>
  <w:style w:type="table" w:customStyle="1" w:styleId="afffffffff9">
    <w:basedOn w:val="TableNormal"/>
    <w:tblPr>
      <w:tblStyleRowBandSize w:val="1"/>
      <w:tblStyleColBandSize w:val="1"/>
      <w:tblCellMar>
        <w:top w:w="100" w:type="dxa"/>
        <w:left w:w="100" w:type="dxa"/>
        <w:bottom w:w="100" w:type="dxa"/>
        <w:right w:w="100" w:type="dxa"/>
      </w:tblCellMar>
    </w:tblPr>
  </w:style>
  <w:style w:type="table" w:customStyle="1" w:styleId="afffffffffa">
    <w:basedOn w:val="TableNormal"/>
    <w:tblPr>
      <w:tblStyleRowBandSize w:val="1"/>
      <w:tblStyleColBandSize w:val="1"/>
      <w:tblCellMar>
        <w:top w:w="100" w:type="dxa"/>
        <w:left w:w="100" w:type="dxa"/>
        <w:bottom w:w="100" w:type="dxa"/>
        <w:right w:w="100" w:type="dxa"/>
      </w:tblCellMar>
    </w:tblPr>
  </w:style>
  <w:style w:type="table" w:customStyle="1" w:styleId="afffffffffb">
    <w:basedOn w:val="TableNormal"/>
    <w:tblPr>
      <w:tblStyleRowBandSize w:val="1"/>
      <w:tblStyleColBandSize w:val="1"/>
      <w:tblCellMar>
        <w:top w:w="100" w:type="dxa"/>
        <w:left w:w="100" w:type="dxa"/>
        <w:bottom w:w="100" w:type="dxa"/>
        <w:right w:w="100" w:type="dxa"/>
      </w:tblCellMar>
    </w:tblPr>
  </w:style>
  <w:style w:type="table" w:customStyle="1" w:styleId="afffffffffc">
    <w:basedOn w:val="TableNormal"/>
    <w:tblPr>
      <w:tblStyleRowBandSize w:val="1"/>
      <w:tblStyleColBandSize w:val="1"/>
      <w:tblCellMar>
        <w:top w:w="100" w:type="dxa"/>
        <w:left w:w="100" w:type="dxa"/>
        <w:bottom w:w="100" w:type="dxa"/>
        <w:right w:w="100" w:type="dxa"/>
      </w:tblCellMar>
    </w:tblPr>
  </w:style>
  <w:style w:type="table" w:customStyle="1" w:styleId="afffffffffd">
    <w:basedOn w:val="TableNormal"/>
    <w:tblPr>
      <w:tblStyleRowBandSize w:val="1"/>
      <w:tblStyleColBandSize w:val="1"/>
      <w:tblCellMar>
        <w:top w:w="100" w:type="dxa"/>
        <w:left w:w="100" w:type="dxa"/>
        <w:bottom w:w="100" w:type="dxa"/>
        <w:right w:w="100" w:type="dxa"/>
      </w:tblCellMar>
    </w:tblPr>
  </w:style>
  <w:style w:type="table" w:customStyle="1" w:styleId="afffffffffe">
    <w:basedOn w:val="TableNormal"/>
    <w:tblPr>
      <w:tblStyleRowBandSize w:val="1"/>
      <w:tblStyleColBandSize w:val="1"/>
      <w:tblCellMar>
        <w:top w:w="100" w:type="dxa"/>
        <w:left w:w="100" w:type="dxa"/>
        <w:bottom w:w="100" w:type="dxa"/>
        <w:right w:w="100" w:type="dxa"/>
      </w:tblCellMar>
    </w:tblPr>
  </w:style>
  <w:style w:type="table" w:customStyle="1" w:styleId="affffffffff">
    <w:basedOn w:val="TableNormal"/>
    <w:tblPr>
      <w:tblStyleRowBandSize w:val="1"/>
      <w:tblStyleColBandSize w:val="1"/>
      <w:tblCellMar>
        <w:top w:w="100" w:type="dxa"/>
        <w:left w:w="100" w:type="dxa"/>
        <w:bottom w:w="100" w:type="dxa"/>
        <w:right w:w="100" w:type="dxa"/>
      </w:tblCellMar>
    </w:tblPr>
  </w:style>
  <w:style w:type="table" w:customStyle="1" w:styleId="affffffffff0">
    <w:basedOn w:val="TableNormal"/>
    <w:tblPr>
      <w:tblStyleRowBandSize w:val="1"/>
      <w:tblStyleColBandSize w:val="1"/>
      <w:tblCellMar>
        <w:top w:w="100" w:type="dxa"/>
        <w:left w:w="100" w:type="dxa"/>
        <w:bottom w:w="100" w:type="dxa"/>
        <w:right w:w="100" w:type="dxa"/>
      </w:tblCellMar>
    </w:tblPr>
  </w:style>
  <w:style w:type="table" w:customStyle="1" w:styleId="affffffffff1">
    <w:basedOn w:val="TableNormal"/>
    <w:tblPr>
      <w:tblStyleRowBandSize w:val="1"/>
      <w:tblStyleColBandSize w:val="1"/>
      <w:tblCellMar>
        <w:top w:w="100" w:type="dxa"/>
        <w:left w:w="100" w:type="dxa"/>
        <w:bottom w:w="100" w:type="dxa"/>
        <w:right w:w="100" w:type="dxa"/>
      </w:tblCellMar>
    </w:tblPr>
  </w:style>
  <w:style w:type="table" w:customStyle="1" w:styleId="affffffffff2">
    <w:basedOn w:val="TableNormal"/>
    <w:tblPr>
      <w:tblStyleRowBandSize w:val="1"/>
      <w:tblStyleColBandSize w:val="1"/>
      <w:tblCellMar>
        <w:top w:w="100" w:type="dxa"/>
        <w:left w:w="100" w:type="dxa"/>
        <w:bottom w:w="100" w:type="dxa"/>
        <w:right w:w="100" w:type="dxa"/>
      </w:tblCellMar>
    </w:tblPr>
  </w:style>
  <w:style w:type="table" w:customStyle="1" w:styleId="affffffffff3">
    <w:basedOn w:val="TableNormal"/>
    <w:tblPr>
      <w:tblStyleRowBandSize w:val="1"/>
      <w:tblStyleColBandSize w:val="1"/>
      <w:tblCellMar>
        <w:top w:w="100" w:type="dxa"/>
        <w:left w:w="100" w:type="dxa"/>
        <w:bottom w:w="100" w:type="dxa"/>
        <w:right w:w="100" w:type="dxa"/>
      </w:tblCellMar>
    </w:tblPr>
  </w:style>
  <w:style w:type="table" w:customStyle="1" w:styleId="affffffffff4">
    <w:basedOn w:val="TableNormal"/>
    <w:tblPr>
      <w:tblStyleRowBandSize w:val="1"/>
      <w:tblStyleColBandSize w:val="1"/>
      <w:tblCellMar>
        <w:top w:w="100" w:type="dxa"/>
        <w:left w:w="100" w:type="dxa"/>
        <w:bottom w:w="100" w:type="dxa"/>
        <w:right w:w="100" w:type="dxa"/>
      </w:tblCellMar>
    </w:tblPr>
  </w:style>
  <w:style w:type="table" w:customStyle="1" w:styleId="affffffffff5">
    <w:basedOn w:val="TableNormal"/>
    <w:tblPr>
      <w:tblStyleRowBandSize w:val="1"/>
      <w:tblStyleColBandSize w:val="1"/>
      <w:tblCellMar>
        <w:top w:w="100" w:type="dxa"/>
        <w:left w:w="100" w:type="dxa"/>
        <w:bottom w:w="100" w:type="dxa"/>
        <w:right w:w="100" w:type="dxa"/>
      </w:tblCellMar>
    </w:tblPr>
  </w:style>
  <w:style w:type="table" w:customStyle="1" w:styleId="affffffffff6">
    <w:basedOn w:val="TableNormal"/>
    <w:tblPr>
      <w:tblStyleRowBandSize w:val="1"/>
      <w:tblStyleColBandSize w:val="1"/>
      <w:tblCellMar>
        <w:top w:w="100" w:type="dxa"/>
        <w:left w:w="100" w:type="dxa"/>
        <w:bottom w:w="100" w:type="dxa"/>
        <w:right w:w="100" w:type="dxa"/>
      </w:tblCellMar>
    </w:tblPr>
  </w:style>
  <w:style w:type="table" w:customStyle="1" w:styleId="affffffffff7">
    <w:basedOn w:val="TableNormal"/>
    <w:tblPr>
      <w:tblStyleRowBandSize w:val="1"/>
      <w:tblStyleColBandSize w:val="1"/>
      <w:tblCellMar>
        <w:top w:w="100" w:type="dxa"/>
        <w:left w:w="100" w:type="dxa"/>
        <w:bottom w:w="100" w:type="dxa"/>
        <w:right w:w="100" w:type="dxa"/>
      </w:tblCellMar>
    </w:tblPr>
  </w:style>
  <w:style w:type="table" w:customStyle="1" w:styleId="affffffffff8">
    <w:basedOn w:val="TableNormal"/>
    <w:tblPr>
      <w:tblStyleRowBandSize w:val="1"/>
      <w:tblStyleColBandSize w:val="1"/>
      <w:tblCellMar>
        <w:top w:w="100" w:type="dxa"/>
        <w:left w:w="100" w:type="dxa"/>
        <w:bottom w:w="100" w:type="dxa"/>
        <w:right w:w="100" w:type="dxa"/>
      </w:tblCellMar>
    </w:tblPr>
  </w:style>
  <w:style w:type="table" w:customStyle="1" w:styleId="affffffffff9">
    <w:basedOn w:val="TableNormal"/>
    <w:tblPr>
      <w:tblStyleRowBandSize w:val="1"/>
      <w:tblStyleColBandSize w:val="1"/>
      <w:tblCellMar>
        <w:top w:w="100" w:type="dxa"/>
        <w:left w:w="100" w:type="dxa"/>
        <w:bottom w:w="100" w:type="dxa"/>
        <w:right w:w="100" w:type="dxa"/>
      </w:tblCellMar>
    </w:tblPr>
  </w:style>
  <w:style w:type="table" w:customStyle="1" w:styleId="affffffffffa">
    <w:basedOn w:val="TableNormal"/>
    <w:tblPr>
      <w:tblStyleRowBandSize w:val="1"/>
      <w:tblStyleColBandSize w:val="1"/>
      <w:tblCellMar>
        <w:top w:w="100" w:type="dxa"/>
        <w:left w:w="100" w:type="dxa"/>
        <w:bottom w:w="100" w:type="dxa"/>
        <w:right w:w="100" w:type="dxa"/>
      </w:tblCellMar>
    </w:tblPr>
  </w:style>
  <w:style w:type="table" w:customStyle="1" w:styleId="affffffffffb">
    <w:basedOn w:val="TableNormal"/>
    <w:tblPr>
      <w:tblStyleRowBandSize w:val="1"/>
      <w:tblStyleColBandSize w:val="1"/>
      <w:tblCellMar>
        <w:top w:w="100" w:type="dxa"/>
        <w:left w:w="100" w:type="dxa"/>
        <w:bottom w:w="100" w:type="dxa"/>
        <w:right w:w="100" w:type="dxa"/>
      </w:tblCellMar>
    </w:tblPr>
  </w:style>
  <w:style w:type="table" w:customStyle="1" w:styleId="affffffffffc">
    <w:basedOn w:val="TableNormal"/>
    <w:tblPr>
      <w:tblStyleRowBandSize w:val="1"/>
      <w:tblStyleColBandSize w:val="1"/>
      <w:tblCellMar>
        <w:top w:w="100" w:type="dxa"/>
        <w:left w:w="100" w:type="dxa"/>
        <w:bottom w:w="100" w:type="dxa"/>
        <w:right w:w="100" w:type="dxa"/>
      </w:tblCellMar>
    </w:tblPr>
  </w:style>
  <w:style w:type="table" w:customStyle="1" w:styleId="affffffffffd">
    <w:basedOn w:val="TableNormal"/>
    <w:tblPr>
      <w:tblStyleRowBandSize w:val="1"/>
      <w:tblStyleColBandSize w:val="1"/>
      <w:tblCellMar>
        <w:top w:w="100" w:type="dxa"/>
        <w:left w:w="100" w:type="dxa"/>
        <w:bottom w:w="100" w:type="dxa"/>
        <w:right w:w="100" w:type="dxa"/>
      </w:tblCellMar>
    </w:tblPr>
  </w:style>
  <w:style w:type="table" w:customStyle="1" w:styleId="affffffffffe">
    <w:basedOn w:val="TableNormal"/>
    <w:tblPr>
      <w:tblStyleRowBandSize w:val="1"/>
      <w:tblStyleColBandSize w:val="1"/>
      <w:tblCellMar>
        <w:top w:w="100" w:type="dxa"/>
        <w:left w:w="100" w:type="dxa"/>
        <w:bottom w:w="100" w:type="dxa"/>
        <w:right w:w="100" w:type="dxa"/>
      </w:tblCellMar>
    </w:tblPr>
  </w:style>
  <w:style w:type="table" w:customStyle="1" w:styleId="afffffffffff">
    <w:basedOn w:val="TableNormal"/>
    <w:tblPr>
      <w:tblStyleRowBandSize w:val="1"/>
      <w:tblStyleColBandSize w:val="1"/>
      <w:tblCellMar>
        <w:top w:w="100" w:type="dxa"/>
        <w:left w:w="100" w:type="dxa"/>
        <w:bottom w:w="100" w:type="dxa"/>
        <w:right w:w="100" w:type="dxa"/>
      </w:tblCellMar>
    </w:tblPr>
  </w:style>
  <w:style w:type="table" w:customStyle="1" w:styleId="afffffffffff0">
    <w:basedOn w:val="TableNormal"/>
    <w:tblPr>
      <w:tblStyleRowBandSize w:val="1"/>
      <w:tblStyleColBandSize w:val="1"/>
      <w:tblCellMar>
        <w:top w:w="100" w:type="dxa"/>
        <w:left w:w="100" w:type="dxa"/>
        <w:bottom w:w="100" w:type="dxa"/>
        <w:right w:w="100" w:type="dxa"/>
      </w:tblCellMar>
    </w:tblPr>
  </w:style>
  <w:style w:type="table" w:customStyle="1" w:styleId="afffffffffff1">
    <w:basedOn w:val="TableNormal"/>
    <w:tblPr>
      <w:tblStyleRowBandSize w:val="1"/>
      <w:tblStyleColBandSize w:val="1"/>
      <w:tblCellMar>
        <w:top w:w="100" w:type="dxa"/>
        <w:left w:w="100" w:type="dxa"/>
        <w:bottom w:w="100" w:type="dxa"/>
        <w:right w:w="100" w:type="dxa"/>
      </w:tblCellMar>
    </w:tblPr>
  </w:style>
  <w:style w:type="table" w:customStyle="1" w:styleId="afffffffffff2">
    <w:basedOn w:val="TableNormal"/>
    <w:tblPr>
      <w:tblStyleRowBandSize w:val="1"/>
      <w:tblStyleColBandSize w:val="1"/>
      <w:tblCellMar>
        <w:top w:w="100" w:type="dxa"/>
        <w:left w:w="100" w:type="dxa"/>
        <w:bottom w:w="100" w:type="dxa"/>
        <w:right w:w="100" w:type="dxa"/>
      </w:tblCellMar>
    </w:tblPr>
  </w:style>
  <w:style w:type="table" w:customStyle="1" w:styleId="afffffffffff3">
    <w:basedOn w:val="TableNormal"/>
    <w:tblPr>
      <w:tblStyleRowBandSize w:val="1"/>
      <w:tblStyleColBandSize w:val="1"/>
      <w:tblCellMar>
        <w:top w:w="100" w:type="dxa"/>
        <w:left w:w="100" w:type="dxa"/>
        <w:bottom w:w="100" w:type="dxa"/>
        <w:right w:w="100" w:type="dxa"/>
      </w:tblCellMar>
    </w:tblPr>
  </w:style>
  <w:style w:type="table" w:customStyle="1" w:styleId="afffffffffff4">
    <w:basedOn w:val="TableNormal"/>
    <w:tblPr>
      <w:tblStyleRowBandSize w:val="1"/>
      <w:tblStyleColBandSize w:val="1"/>
      <w:tblCellMar>
        <w:top w:w="100" w:type="dxa"/>
        <w:left w:w="100" w:type="dxa"/>
        <w:bottom w:w="100" w:type="dxa"/>
        <w:right w:w="100" w:type="dxa"/>
      </w:tblCellMar>
    </w:tblPr>
  </w:style>
  <w:style w:type="table" w:customStyle="1" w:styleId="afffffffffff5">
    <w:basedOn w:val="TableNormal"/>
    <w:tblPr>
      <w:tblStyleRowBandSize w:val="1"/>
      <w:tblStyleColBandSize w:val="1"/>
      <w:tblCellMar>
        <w:top w:w="100" w:type="dxa"/>
        <w:left w:w="100" w:type="dxa"/>
        <w:bottom w:w="100" w:type="dxa"/>
        <w:right w:w="100" w:type="dxa"/>
      </w:tblCellMar>
    </w:tblPr>
  </w:style>
  <w:style w:type="table" w:customStyle="1" w:styleId="afffffffffff6">
    <w:basedOn w:val="TableNormal"/>
    <w:tblPr>
      <w:tblStyleRowBandSize w:val="1"/>
      <w:tblStyleColBandSize w:val="1"/>
      <w:tblCellMar>
        <w:top w:w="100" w:type="dxa"/>
        <w:left w:w="100" w:type="dxa"/>
        <w:bottom w:w="100" w:type="dxa"/>
        <w:right w:w="100" w:type="dxa"/>
      </w:tblCellMar>
    </w:tblPr>
  </w:style>
  <w:style w:type="table" w:customStyle="1" w:styleId="afffffffffff7">
    <w:basedOn w:val="TableNormal"/>
    <w:tblPr>
      <w:tblStyleRowBandSize w:val="1"/>
      <w:tblStyleColBandSize w:val="1"/>
      <w:tblCellMar>
        <w:top w:w="100" w:type="dxa"/>
        <w:left w:w="100" w:type="dxa"/>
        <w:bottom w:w="100" w:type="dxa"/>
        <w:right w:w="100" w:type="dxa"/>
      </w:tblCellMar>
    </w:tblPr>
  </w:style>
  <w:style w:type="table" w:customStyle="1" w:styleId="afffffffffff8">
    <w:basedOn w:val="TableNormal"/>
    <w:tblPr>
      <w:tblStyleRowBandSize w:val="1"/>
      <w:tblStyleColBandSize w:val="1"/>
      <w:tblCellMar>
        <w:top w:w="100" w:type="dxa"/>
        <w:left w:w="100" w:type="dxa"/>
        <w:bottom w:w="100" w:type="dxa"/>
        <w:right w:w="100" w:type="dxa"/>
      </w:tblCellMar>
    </w:tblPr>
  </w:style>
  <w:style w:type="table" w:customStyle="1" w:styleId="afffffffffff9">
    <w:basedOn w:val="TableNormal"/>
    <w:tblPr>
      <w:tblStyleRowBandSize w:val="1"/>
      <w:tblStyleColBandSize w:val="1"/>
      <w:tblCellMar>
        <w:top w:w="100" w:type="dxa"/>
        <w:left w:w="100" w:type="dxa"/>
        <w:bottom w:w="100" w:type="dxa"/>
        <w:right w:w="100" w:type="dxa"/>
      </w:tblCellMar>
    </w:tblPr>
  </w:style>
  <w:style w:type="table" w:customStyle="1" w:styleId="afffffffffffa">
    <w:basedOn w:val="TableNormal"/>
    <w:tblPr>
      <w:tblStyleRowBandSize w:val="1"/>
      <w:tblStyleColBandSize w:val="1"/>
      <w:tblCellMar>
        <w:top w:w="100" w:type="dxa"/>
        <w:left w:w="100" w:type="dxa"/>
        <w:bottom w:w="100" w:type="dxa"/>
        <w:right w:w="100" w:type="dxa"/>
      </w:tblCellMar>
    </w:tblPr>
  </w:style>
  <w:style w:type="table" w:customStyle="1" w:styleId="afffffffffffb">
    <w:basedOn w:val="TableNormal"/>
    <w:tblPr>
      <w:tblStyleRowBandSize w:val="1"/>
      <w:tblStyleColBandSize w:val="1"/>
      <w:tblCellMar>
        <w:top w:w="100" w:type="dxa"/>
        <w:left w:w="100" w:type="dxa"/>
        <w:bottom w:w="100" w:type="dxa"/>
        <w:right w:w="100" w:type="dxa"/>
      </w:tblCellMar>
    </w:tblPr>
  </w:style>
  <w:style w:type="table" w:customStyle="1" w:styleId="afffffffffffc">
    <w:basedOn w:val="TableNormal"/>
    <w:tblPr>
      <w:tblStyleRowBandSize w:val="1"/>
      <w:tblStyleColBandSize w:val="1"/>
      <w:tblCellMar>
        <w:top w:w="100" w:type="dxa"/>
        <w:left w:w="100" w:type="dxa"/>
        <w:bottom w:w="100" w:type="dxa"/>
        <w:right w:w="100" w:type="dxa"/>
      </w:tblCellMar>
    </w:tblPr>
  </w:style>
  <w:style w:type="table" w:customStyle="1" w:styleId="afffffffffffd">
    <w:basedOn w:val="TableNormal"/>
    <w:tblPr>
      <w:tblStyleRowBandSize w:val="1"/>
      <w:tblStyleColBandSize w:val="1"/>
      <w:tblCellMar>
        <w:top w:w="100" w:type="dxa"/>
        <w:left w:w="100" w:type="dxa"/>
        <w:bottom w:w="100" w:type="dxa"/>
        <w:right w:w="100" w:type="dxa"/>
      </w:tblCellMar>
    </w:tblPr>
  </w:style>
  <w:style w:type="table" w:customStyle="1" w:styleId="afffffffffffe">
    <w:basedOn w:val="TableNormal"/>
    <w:tblPr>
      <w:tblStyleRowBandSize w:val="1"/>
      <w:tblStyleColBandSize w:val="1"/>
      <w:tblCellMar>
        <w:top w:w="100" w:type="dxa"/>
        <w:left w:w="100" w:type="dxa"/>
        <w:bottom w:w="100" w:type="dxa"/>
        <w:right w:w="100" w:type="dxa"/>
      </w:tblCellMar>
    </w:tblPr>
  </w:style>
  <w:style w:type="table" w:customStyle="1" w:styleId="affffffffffff">
    <w:basedOn w:val="TableNormal"/>
    <w:tblPr>
      <w:tblStyleRowBandSize w:val="1"/>
      <w:tblStyleColBandSize w:val="1"/>
      <w:tblCellMar>
        <w:top w:w="100" w:type="dxa"/>
        <w:left w:w="100" w:type="dxa"/>
        <w:bottom w:w="100" w:type="dxa"/>
        <w:right w:w="100" w:type="dxa"/>
      </w:tblCellMar>
    </w:tblPr>
  </w:style>
  <w:style w:type="table" w:customStyle="1" w:styleId="affffffffffff0">
    <w:basedOn w:val="TableNormal"/>
    <w:tblPr>
      <w:tblStyleRowBandSize w:val="1"/>
      <w:tblStyleColBandSize w:val="1"/>
      <w:tblCellMar>
        <w:top w:w="100" w:type="dxa"/>
        <w:left w:w="100" w:type="dxa"/>
        <w:bottom w:w="100" w:type="dxa"/>
        <w:right w:w="100" w:type="dxa"/>
      </w:tblCellMar>
    </w:tblPr>
  </w:style>
  <w:style w:type="table" w:customStyle="1" w:styleId="affffffffffff1">
    <w:basedOn w:val="TableNormal"/>
    <w:tblPr>
      <w:tblStyleRowBandSize w:val="1"/>
      <w:tblStyleColBandSize w:val="1"/>
      <w:tblCellMar>
        <w:top w:w="100" w:type="dxa"/>
        <w:left w:w="100" w:type="dxa"/>
        <w:bottom w:w="100" w:type="dxa"/>
        <w:right w:w="100" w:type="dxa"/>
      </w:tblCellMar>
    </w:tblPr>
  </w:style>
  <w:style w:type="table" w:customStyle="1" w:styleId="affffffffffff2">
    <w:basedOn w:val="TableNormal"/>
    <w:tblPr>
      <w:tblStyleRowBandSize w:val="1"/>
      <w:tblStyleColBandSize w:val="1"/>
      <w:tblCellMar>
        <w:top w:w="100" w:type="dxa"/>
        <w:left w:w="100" w:type="dxa"/>
        <w:bottom w:w="100" w:type="dxa"/>
        <w:right w:w="100" w:type="dxa"/>
      </w:tblCellMar>
    </w:tblPr>
  </w:style>
  <w:style w:type="table" w:customStyle="1" w:styleId="affffffffffff3">
    <w:basedOn w:val="TableNormal"/>
    <w:tblPr>
      <w:tblStyleRowBandSize w:val="1"/>
      <w:tblStyleColBandSize w:val="1"/>
      <w:tblCellMar>
        <w:top w:w="100" w:type="dxa"/>
        <w:left w:w="100" w:type="dxa"/>
        <w:bottom w:w="100" w:type="dxa"/>
        <w:right w:w="100" w:type="dxa"/>
      </w:tblCellMar>
    </w:tblPr>
  </w:style>
  <w:style w:type="table" w:customStyle="1" w:styleId="affffffffffff4">
    <w:basedOn w:val="TableNormal"/>
    <w:tblPr>
      <w:tblStyleRowBandSize w:val="1"/>
      <w:tblStyleColBandSize w:val="1"/>
      <w:tblCellMar>
        <w:top w:w="100" w:type="dxa"/>
        <w:left w:w="100" w:type="dxa"/>
        <w:bottom w:w="100" w:type="dxa"/>
        <w:right w:w="100" w:type="dxa"/>
      </w:tblCellMar>
    </w:tblPr>
  </w:style>
  <w:style w:type="table" w:customStyle="1" w:styleId="affffffffffff5">
    <w:basedOn w:val="TableNormal"/>
    <w:tblPr>
      <w:tblStyleRowBandSize w:val="1"/>
      <w:tblStyleColBandSize w:val="1"/>
      <w:tblCellMar>
        <w:top w:w="100" w:type="dxa"/>
        <w:left w:w="100" w:type="dxa"/>
        <w:bottom w:w="100" w:type="dxa"/>
        <w:right w:w="100" w:type="dxa"/>
      </w:tblCellMar>
    </w:tblPr>
  </w:style>
  <w:style w:type="table" w:customStyle="1" w:styleId="affffffffffff6">
    <w:basedOn w:val="TableNormal"/>
    <w:tblPr>
      <w:tblStyleRowBandSize w:val="1"/>
      <w:tblStyleColBandSize w:val="1"/>
      <w:tblCellMar>
        <w:top w:w="100" w:type="dxa"/>
        <w:left w:w="100" w:type="dxa"/>
        <w:bottom w:w="100" w:type="dxa"/>
        <w:right w:w="100" w:type="dxa"/>
      </w:tblCellMar>
    </w:tblPr>
  </w:style>
  <w:style w:type="table" w:customStyle="1" w:styleId="affffffffffff7">
    <w:basedOn w:val="TableNormal"/>
    <w:tblPr>
      <w:tblStyleRowBandSize w:val="1"/>
      <w:tblStyleColBandSize w:val="1"/>
      <w:tblCellMar>
        <w:top w:w="100" w:type="dxa"/>
        <w:left w:w="100" w:type="dxa"/>
        <w:bottom w:w="100" w:type="dxa"/>
        <w:right w:w="100" w:type="dxa"/>
      </w:tblCellMar>
    </w:tblPr>
  </w:style>
  <w:style w:type="table" w:customStyle="1" w:styleId="affffffffffff8">
    <w:basedOn w:val="TableNormal"/>
    <w:tblPr>
      <w:tblStyleRowBandSize w:val="1"/>
      <w:tblStyleColBandSize w:val="1"/>
      <w:tblCellMar>
        <w:top w:w="100" w:type="dxa"/>
        <w:left w:w="100" w:type="dxa"/>
        <w:bottom w:w="100" w:type="dxa"/>
        <w:right w:w="100" w:type="dxa"/>
      </w:tblCellMar>
    </w:tblPr>
  </w:style>
  <w:style w:type="table" w:customStyle="1" w:styleId="affffffffffff9">
    <w:basedOn w:val="TableNormal"/>
    <w:tblPr>
      <w:tblStyleRowBandSize w:val="1"/>
      <w:tblStyleColBandSize w:val="1"/>
      <w:tblCellMar>
        <w:top w:w="100" w:type="dxa"/>
        <w:left w:w="100" w:type="dxa"/>
        <w:bottom w:w="100" w:type="dxa"/>
        <w:right w:w="100" w:type="dxa"/>
      </w:tblCellMar>
    </w:tblPr>
  </w:style>
  <w:style w:type="table" w:customStyle="1" w:styleId="affffffffffffa">
    <w:basedOn w:val="TableNormal"/>
    <w:tblPr>
      <w:tblStyleRowBandSize w:val="1"/>
      <w:tblStyleColBandSize w:val="1"/>
      <w:tblCellMar>
        <w:top w:w="100" w:type="dxa"/>
        <w:left w:w="100" w:type="dxa"/>
        <w:bottom w:w="100" w:type="dxa"/>
        <w:right w:w="100" w:type="dxa"/>
      </w:tblCellMar>
    </w:tblPr>
  </w:style>
  <w:style w:type="table" w:customStyle="1" w:styleId="affffffffffffb">
    <w:basedOn w:val="TableNormal"/>
    <w:tblPr>
      <w:tblStyleRowBandSize w:val="1"/>
      <w:tblStyleColBandSize w:val="1"/>
      <w:tblCellMar>
        <w:top w:w="100" w:type="dxa"/>
        <w:left w:w="100" w:type="dxa"/>
        <w:bottom w:w="100" w:type="dxa"/>
        <w:right w:w="100" w:type="dxa"/>
      </w:tblCellMar>
    </w:tblPr>
  </w:style>
  <w:style w:type="table" w:customStyle="1" w:styleId="affffffffffffc">
    <w:basedOn w:val="TableNormal"/>
    <w:tblPr>
      <w:tblStyleRowBandSize w:val="1"/>
      <w:tblStyleColBandSize w:val="1"/>
      <w:tblCellMar>
        <w:top w:w="100" w:type="dxa"/>
        <w:left w:w="100" w:type="dxa"/>
        <w:bottom w:w="100" w:type="dxa"/>
        <w:right w:w="100" w:type="dxa"/>
      </w:tblCellMar>
    </w:tblPr>
  </w:style>
  <w:style w:type="table" w:customStyle="1" w:styleId="affffffffffffd">
    <w:basedOn w:val="TableNormal"/>
    <w:tblPr>
      <w:tblStyleRowBandSize w:val="1"/>
      <w:tblStyleColBandSize w:val="1"/>
      <w:tblCellMar>
        <w:top w:w="100" w:type="dxa"/>
        <w:left w:w="100" w:type="dxa"/>
        <w:bottom w:w="100" w:type="dxa"/>
        <w:right w:w="100" w:type="dxa"/>
      </w:tblCellMar>
    </w:tblPr>
  </w:style>
  <w:style w:type="table" w:customStyle="1" w:styleId="affffffffffffe">
    <w:basedOn w:val="TableNormal"/>
    <w:tblPr>
      <w:tblStyleRowBandSize w:val="1"/>
      <w:tblStyleColBandSize w:val="1"/>
      <w:tblCellMar>
        <w:top w:w="100" w:type="dxa"/>
        <w:left w:w="100" w:type="dxa"/>
        <w:bottom w:w="100" w:type="dxa"/>
        <w:right w:w="100" w:type="dxa"/>
      </w:tblCellMar>
    </w:tblPr>
  </w:style>
  <w:style w:type="table" w:customStyle="1" w:styleId="afffffffffffff">
    <w:basedOn w:val="TableNormal"/>
    <w:tblPr>
      <w:tblStyleRowBandSize w:val="1"/>
      <w:tblStyleColBandSize w:val="1"/>
      <w:tblCellMar>
        <w:top w:w="100" w:type="dxa"/>
        <w:left w:w="100" w:type="dxa"/>
        <w:bottom w:w="100" w:type="dxa"/>
        <w:right w:w="100" w:type="dxa"/>
      </w:tblCellMar>
    </w:tblPr>
  </w:style>
  <w:style w:type="table" w:customStyle="1" w:styleId="afffffffffffff0">
    <w:basedOn w:val="TableNormal"/>
    <w:tblPr>
      <w:tblStyleRowBandSize w:val="1"/>
      <w:tblStyleColBandSize w:val="1"/>
      <w:tblCellMar>
        <w:top w:w="100" w:type="dxa"/>
        <w:left w:w="100" w:type="dxa"/>
        <w:bottom w:w="100" w:type="dxa"/>
        <w:right w:w="100" w:type="dxa"/>
      </w:tblCellMar>
    </w:tblPr>
  </w:style>
  <w:style w:type="table" w:customStyle="1" w:styleId="afffffffffffff1">
    <w:basedOn w:val="TableNormal"/>
    <w:tblPr>
      <w:tblStyleRowBandSize w:val="1"/>
      <w:tblStyleColBandSize w:val="1"/>
      <w:tblCellMar>
        <w:top w:w="100" w:type="dxa"/>
        <w:left w:w="100" w:type="dxa"/>
        <w:bottom w:w="100" w:type="dxa"/>
        <w:right w:w="100" w:type="dxa"/>
      </w:tblCellMar>
    </w:tblPr>
  </w:style>
  <w:style w:type="table" w:customStyle="1" w:styleId="afffffffffffff2">
    <w:basedOn w:val="TableNormal"/>
    <w:tblPr>
      <w:tblStyleRowBandSize w:val="1"/>
      <w:tblStyleColBandSize w:val="1"/>
      <w:tblCellMar>
        <w:top w:w="100" w:type="dxa"/>
        <w:left w:w="100" w:type="dxa"/>
        <w:bottom w:w="100" w:type="dxa"/>
        <w:right w:w="100" w:type="dxa"/>
      </w:tblCellMar>
    </w:tblPr>
  </w:style>
  <w:style w:type="table" w:customStyle="1" w:styleId="afffffffffffff3">
    <w:basedOn w:val="TableNormal"/>
    <w:tblPr>
      <w:tblStyleRowBandSize w:val="1"/>
      <w:tblStyleColBandSize w:val="1"/>
      <w:tblCellMar>
        <w:top w:w="100" w:type="dxa"/>
        <w:left w:w="100" w:type="dxa"/>
        <w:bottom w:w="100" w:type="dxa"/>
        <w:right w:w="100" w:type="dxa"/>
      </w:tblCellMar>
    </w:tblPr>
  </w:style>
  <w:style w:type="table" w:customStyle="1" w:styleId="afffffffffffff4">
    <w:basedOn w:val="TableNormal"/>
    <w:tblPr>
      <w:tblStyleRowBandSize w:val="1"/>
      <w:tblStyleColBandSize w:val="1"/>
      <w:tblCellMar>
        <w:top w:w="100" w:type="dxa"/>
        <w:left w:w="100" w:type="dxa"/>
        <w:bottom w:w="100" w:type="dxa"/>
        <w:right w:w="100" w:type="dxa"/>
      </w:tblCellMar>
    </w:tblPr>
  </w:style>
  <w:style w:type="table" w:customStyle="1" w:styleId="afffffffffffff5">
    <w:basedOn w:val="TableNormal"/>
    <w:tblPr>
      <w:tblStyleRowBandSize w:val="1"/>
      <w:tblStyleColBandSize w:val="1"/>
      <w:tblCellMar>
        <w:top w:w="100" w:type="dxa"/>
        <w:left w:w="100" w:type="dxa"/>
        <w:bottom w:w="100" w:type="dxa"/>
        <w:right w:w="100" w:type="dxa"/>
      </w:tblCellMar>
    </w:tblPr>
  </w:style>
  <w:style w:type="table" w:customStyle="1" w:styleId="afffffffffffff6">
    <w:basedOn w:val="TableNormal"/>
    <w:tblPr>
      <w:tblStyleRowBandSize w:val="1"/>
      <w:tblStyleColBandSize w:val="1"/>
      <w:tblCellMar>
        <w:top w:w="100" w:type="dxa"/>
        <w:left w:w="100" w:type="dxa"/>
        <w:bottom w:w="100" w:type="dxa"/>
        <w:right w:w="100" w:type="dxa"/>
      </w:tblCellMar>
    </w:tblPr>
  </w:style>
  <w:style w:type="table" w:customStyle="1" w:styleId="afffffffffffff7">
    <w:basedOn w:val="TableNormal"/>
    <w:tblPr>
      <w:tblStyleRowBandSize w:val="1"/>
      <w:tblStyleColBandSize w:val="1"/>
      <w:tblCellMar>
        <w:top w:w="100" w:type="dxa"/>
        <w:left w:w="100" w:type="dxa"/>
        <w:bottom w:w="100" w:type="dxa"/>
        <w:right w:w="100" w:type="dxa"/>
      </w:tblCellMar>
    </w:tblPr>
  </w:style>
  <w:style w:type="table" w:customStyle="1" w:styleId="afffffffffffff8">
    <w:basedOn w:val="TableNormal"/>
    <w:tblPr>
      <w:tblStyleRowBandSize w:val="1"/>
      <w:tblStyleColBandSize w:val="1"/>
      <w:tblCellMar>
        <w:top w:w="100" w:type="dxa"/>
        <w:left w:w="100" w:type="dxa"/>
        <w:bottom w:w="100" w:type="dxa"/>
        <w:right w:w="100" w:type="dxa"/>
      </w:tblCellMar>
    </w:tblPr>
  </w:style>
  <w:style w:type="table" w:customStyle="1" w:styleId="afffffffffffff9">
    <w:basedOn w:val="TableNormal"/>
    <w:tblPr>
      <w:tblStyleRowBandSize w:val="1"/>
      <w:tblStyleColBandSize w:val="1"/>
      <w:tblCellMar>
        <w:top w:w="100" w:type="dxa"/>
        <w:left w:w="100" w:type="dxa"/>
        <w:bottom w:w="100" w:type="dxa"/>
        <w:right w:w="100" w:type="dxa"/>
      </w:tblCellMar>
    </w:tblPr>
  </w:style>
  <w:style w:type="table" w:customStyle="1" w:styleId="afffffffffffffa">
    <w:basedOn w:val="TableNormal"/>
    <w:tblPr>
      <w:tblStyleRowBandSize w:val="1"/>
      <w:tblStyleColBandSize w:val="1"/>
      <w:tblCellMar>
        <w:top w:w="100" w:type="dxa"/>
        <w:left w:w="100" w:type="dxa"/>
        <w:bottom w:w="100" w:type="dxa"/>
        <w:right w:w="100" w:type="dxa"/>
      </w:tblCellMar>
    </w:tblPr>
  </w:style>
  <w:style w:type="table" w:customStyle="1" w:styleId="afffffffffffffb">
    <w:basedOn w:val="TableNormal"/>
    <w:tblPr>
      <w:tblStyleRowBandSize w:val="1"/>
      <w:tblStyleColBandSize w:val="1"/>
      <w:tblCellMar>
        <w:top w:w="100" w:type="dxa"/>
        <w:left w:w="100" w:type="dxa"/>
        <w:bottom w:w="100" w:type="dxa"/>
        <w:right w:w="100" w:type="dxa"/>
      </w:tblCellMar>
    </w:tblPr>
  </w:style>
  <w:style w:type="table" w:customStyle="1" w:styleId="afffffffffffffc">
    <w:basedOn w:val="TableNormal"/>
    <w:tblPr>
      <w:tblStyleRowBandSize w:val="1"/>
      <w:tblStyleColBandSize w:val="1"/>
      <w:tblCellMar>
        <w:top w:w="100" w:type="dxa"/>
        <w:left w:w="100" w:type="dxa"/>
        <w:bottom w:w="100" w:type="dxa"/>
        <w:right w:w="100" w:type="dxa"/>
      </w:tblCellMar>
    </w:tblPr>
  </w:style>
  <w:style w:type="table" w:customStyle="1" w:styleId="afffffffffffffd">
    <w:basedOn w:val="TableNormal"/>
    <w:tblPr>
      <w:tblStyleRowBandSize w:val="1"/>
      <w:tblStyleColBandSize w:val="1"/>
      <w:tblCellMar>
        <w:top w:w="100" w:type="dxa"/>
        <w:left w:w="100" w:type="dxa"/>
        <w:bottom w:w="100" w:type="dxa"/>
        <w:right w:w="100" w:type="dxa"/>
      </w:tblCellMar>
    </w:tblPr>
  </w:style>
  <w:style w:type="table" w:customStyle="1" w:styleId="a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microsoft.com/office/2007/relationships/hdphoto" Target="NUL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expert@nsok.s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xpert@nsok.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45362</Words>
  <Characters>258564</Characters>
  <Application>Microsoft Office Word</Application>
  <DocSecurity>0</DocSecurity>
  <Lines>2154</Lines>
  <Paragraphs>606</Paragraphs>
  <ScaleCrop>false</ScaleCrop>
  <Company/>
  <LinksUpToDate>false</LinksUpToDate>
  <CharactersWithSpaces>303320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Диляра Барсукова</cp:lastModifiedBy>
  <cp:revision>2</cp:revision>
  <dcterms:created xsi:type="dcterms:W3CDTF">2020-07-21T13:30:00Z</dcterms:created>
  <dcterms:modified xsi:type="dcterms:W3CDTF">2020-07-21T13:30:00Z</dcterms:modified>
</cp:coreProperties>
</file>